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6FADE" w14:textId="74D691D3" w:rsidR="00193727" w:rsidRPr="00F72F83" w:rsidRDefault="00193727" w:rsidP="00193727">
      <w:pPr>
        <w:rPr>
          <w:rFonts w:ascii="Arial" w:hAnsi="Arial" w:cs="Arial"/>
          <w:sz w:val="20"/>
        </w:rPr>
      </w:pPr>
      <w:r w:rsidRPr="00F72F83">
        <w:rPr>
          <w:rFonts w:ascii="Arial" w:hAnsi="Arial" w:cs="Arial"/>
          <w:sz w:val="20"/>
        </w:rPr>
        <w:t xml:space="preserve">Presseinformation, </w:t>
      </w:r>
      <w:r w:rsidR="00545372">
        <w:rPr>
          <w:rFonts w:ascii="Arial" w:hAnsi="Arial" w:cs="Arial"/>
          <w:sz w:val="20"/>
        </w:rPr>
        <w:t>14</w:t>
      </w:r>
      <w:r w:rsidRPr="00F72F83">
        <w:rPr>
          <w:rFonts w:ascii="Arial" w:hAnsi="Arial" w:cs="Arial"/>
          <w:sz w:val="20"/>
        </w:rPr>
        <w:t xml:space="preserve">. </w:t>
      </w:r>
      <w:r w:rsidR="00545372">
        <w:rPr>
          <w:rFonts w:ascii="Arial" w:hAnsi="Arial" w:cs="Arial"/>
          <w:sz w:val="20"/>
        </w:rPr>
        <w:t>Oktober 2019</w:t>
      </w:r>
    </w:p>
    <w:p w14:paraId="6B586E56" w14:textId="77777777" w:rsidR="00193727" w:rsidRPr="00F72F83" w:rsidRDefault="00193727" w:rsidP="00193727">
      <w:pPr>
        <w:rPr>
          <w:rFonts w:ascii="Arial" w:hAnsi="Arial" w:cs="Arial"/>
          <w:b/>
          <w:sz w:val="20"/>
        </w:rPr>
      </w:pPr>
    </w:p>
    <w:p w14:paraId="3A8DCF8E" w14:textId="7DE03B52" w:rsidR="00193727" w:rsidRPr="00F72F83" w:rsidRDefault="00193727" w:rsidP="00193727">
      <w:pPr>
        <w:rPr>
          <w:rFonts w:ascii="Arial" w:hAnsi="Arial" w:cs="Arial"/>
          <w:b/>
          <w:szCs w:val="24"/>
          <w:u w:val="single"/>
        </w:rPr>
      </w:pPr>
      <w:r w:rsidRPr="00F72F83">
        <w:rPr>
          <w:rFonts w:ascii="Arial" w:hAnsi="Arial" w:cs="Arial"/>
          <w:b/>
          <w:szCs w:val="24"/>
          <w:u w:val="single"/>
        </w:rPr>
        <w:t>NESTROY Preis 201</w:t>
      </w:r>
      <w:r w:rsidR="00545372">
        <w:rPr>
          <w:rFonts w:ascii="Arial" w:hAnsi="Arial" w:cs="Arial"/>
          <w:b/>
          <w:szCs w:val="24"/>
          <w:u w:val="single"/>
        </w:rPr>
        <w:t>9</w:t>
      </w:r>
      <w:r w:rsidRPr="00F72F83">
        <w:rPr>
          <w:rFonts w:ascii="Arial" w:hAnsi="Arial" w:cs="Arial"/>
          <w:b/>
          <w:szCs w:val="24"/>
          <w:u w:val="single"/>
        </w:rPr>
        <w:t>: Die Nominierungen</w:t>
      </w:r>
    </w:p>
    <w:p w14:paraId="5DC654CD" w14:textId="77777777" w:rsidR="00193914" w:rsidRPr="00F72F83" w:rsidRDefault="00193914" w:rsidP="00193914">
      <w:pPr>
        <w:tabs>
          <w:tab w:val="left" w:pos="8448"/>
        </w:tabs>
        <w:rPr>
          <w:rFonts w:ascii="Arial" w:hAnsi="Arial" w:cs="Arial"/>
          <w:sz w:val="20"/>
        </w:rPr>
      </w:pPr>
    </w:p>
    <w:p w14:paraId="6A8B5B71" w14:textId="117F8111" w:rsidR="003F67F3" w:rsidRPr="00F72F83" w:rsidRDefault="00193727" w:rsidP="00193727">
      <w:pPr>
        <w:rPr>
          <w:rFonts w:ascii="Arial" w:hAnsi="Arial" w:cs="Arial"/>
          <w:b/>
          <w:sz w:val="20"/>
        </w:rPr>
      </w:pPr>
      <w:r w:rsidRPr="00F72F83">
        <w:rPr>
          <w:rFonts w:ascii="Arial" w:hAnsi="Arial" w:cs="Arial"/>
          <w:b/>
          <w:caps/>
          <w:sz w:val="20"/>
        </w:rPr>
        <w:t>Lebenswerk</w:t>
      </w:r>
      <w:r w:rsidRPr="00F72F83">
        <w:rPr>
          <w:rFonts w:ascii="Arial" w:hAnsi="Arial" w:cs="Arial"/>
          <w:b/>
          <w:sz w:val="20"/>
        </w:rPr>
        <w:t xml:space="preserve">: </w:t>
      </w:r>
      <w:r w:rsidR="00545372" w:rsidRPr="004464BD">
        <w:rPr>
          <w:rFonts w:ascii="Arial" w:hAnsi="Arial" w:cs="Arial"/>
          <w:b/>
          <w:sz w:val="20"/>
          <w:lang w:val="en-US"/>
        </w:rPr>
        <w:t xml:space="preserve">Andrea </w:t>
      </w:r>
      <w:proofErr w:type="spellStart"/>
      <w:r w:rsidR="00545372" w:rsidRPr="004464BD">
        <w:rPr>
          <w:rFonts w:ascii="Arial" w:hAnsi="Arial" w:cs="Arial"/>
          <w:b/>
          <w:sz w:val="20"/>
          <w:lang w:val="en-US"/>
        </w:rPr>
        <w:t>Breth</w:t>
      </w:r>
      <w:proofErr w:type="spellEnd"/>
    </w:p>
    <w:p w14:paraId="678135CC" w14:textId="3D625510" w:rsidR="00193727" w:rsidRPr="00F72F83" w:rsidRDefault="00193727" w:rsidP="00193727">
      <w:pPr>
        <w:rPr>
          <w:rFonts w:ascii="Arial" w:hAnsi="Arial" w:cs="Arial"/>
          <w:sz w:val="20"/>
        </w:rPr>
      </w:pPr>
      <w:r w:rsidRPr="00F72F83">
        <w:rPr>
          <w:rFonts w:ascii="Arial" w:hAnsi="Arial" w:cs="Arial"/>
          <w:b/>
          <w:caps/>
          <w:sz w:val="20"/>
        </w:rPr>
        <w:t>Bestes Stück – Autorenpreis</w:t>
      </w:r>
      <w:r w:rsidRPr="00F72F83">
        <w:rPr>
          <w:rFonts w:ascii="Arial" w:hAnsi="Arial" w:cs="Arial"/>
          <w:b/>
          <w:sz w:val="20"/>
        </w:rPr>
        <w:t xml:space="preserve">: </w:t>
      </w:r>
      <w:r w:rsidR="00545372">
        <w:rPr>
          <w:rFonts w:ascii="Arial" w:hAnsi="Arial" w:cs="Arial"/>
          <w:b/>
          <w:sz w:val="20"/>
        </w:rPr>
        <w:t xml:space="preserve">Sibylle Berg </w:t>
      </w:r>
      <w:r w:rsidR="00545372" w:rsidRPr="00545372">
        <w:rPr>
          <w:rFonts w:ascii="Arial" w:hAnsi="Arial" w:cs="Arial"/>
          <w:sz w:val="20"/>
        </w:rPr>
        <w:t xml:space="preserve">für </w:t>
      </w:r>
      <w:r w:rsidR="00545372" w:rsidRPr="004464BD">
        <w:rPr>
          <w:rFonts w:ascii="Arial" w:hAnsi="Arial"/>
          <w:sz w:val="20"/>
        </w:rPr>
        <w:t>„Hass-Triptychon – Wege aus der Krise“ Eine Therapie in drei Flügeln,</w:t>
      </w:r>
      <w:r w:rsidR="00545372">
        <w:rPr>
          <w:rFonts w:ascii="Arial" w:hAnsi="Arial"/>
          <w:sz w:val="20"/>
        </w:rPr>
        <w:t xml:space="preserve"> Uraufführung, </w:t>
      </w:r>
      <w:r w:rsidR="00545372" w:rsidRPr="004464BD">
        <w:rPr>
          <w:rFonts w:ascii="Arial" w:hAnsi="Arial"/>
          <w:sz w:val="20"/>
        </w:rPr>
        <w:t xml:space="preserve">Koproduktion Wiener Festwochen, </w:t>
      </w:r>
      <w:proofErr w:type="gramStart"/>
      <w:r w:rsidR="00545372" w:rsidRPr="004464BD">
        <w:rPr>
          <w:rFonts w:ascii="Arial" w:hAnsi="Arial"/>
          <w:sz w:val="20"/>
        </w:rPr>
        <w:t>Maxim</w:t>
      </w:r>
      <w:r w:rsidR="00545372">
        <w:rPr>
          <w:rFonts w:ascii="Arial" w:hAnsi="Arial"/>
          <w:sz w:val="20"/>
        </w:rPr>
        <w:t xml:space="preserve"> </w:t>
      </w:r>
      <w:r w:rsidR="00545372" w:rsidRPr="004464BD">
        <w:rPr>
          <w:rFonts w:ascii="Arial" w:hAnsi="Arial"/>
          <w:sz w:val="20"/>
        </w:rPr>
        <w:t>Gorki Theater</w:t>
      </w:r>
      <w:proofErr w:type="gramEnd"/>
      <w:r w:rsidR="00545372">
        <w:rPr>
          <w:rFonts w:ascii="Arial" w:hAnsi="Arial"/>
          <w:sz w:val="20"/>
        </w:rPr>
        <w:t xml:space="preserve"> Berlin</w:t>
      </w:r>
    </w:p>
    <w:p w14:paraId="69DFAE40" w14:textId="77777777" w:rsidR="00545372" w:rsidRDefault="00545372" w:rsidP="003E0A09">
      <w:pPr>
        <w:rPr>
          <w:rFonts w:ascii="Arial" w:hAnsi="Arial" w:cs="Arial"/>
          <w:b/>
          <w:caps/>
          <w:sz w:val="20"/>
        </w:rPr>
      </w:pPr>
    </w:p>
    <w:p w14:paraId="50DF2409" w14:textId="3D0FE44E" w:rsidR="003E0A09" w:rsidRDefault="003E0A09" w:rsidP="00193914">
      <w:pPr>
        <w:rPr>
          <w:rFonts w:ascii="Arial" w:hAnsi="Arial" w:cs="Arial"/>
          <w:b/>
          <w:caps/>
          <w:sz w:val="20"/>
        </w:rPr>
      </w:pPr>
      <w:r w:rsidRPr="00F72F83">
        <w:rPr>
          <w:rFonts w:ascii="Arial" w:hAnsi="Arial" w:cs="Arial"/>
          <w:b/>
          <w:caps/>
          <w:sz w:val="20"/>
        </w:rPr>
        <w:t>Beste Schauspielerin</w:t>
      </w:r>
    </w:p>
    <w:p w14:paraId="2073AFF5" w14:textId="77777777" w:rsidR="00545372" w:rsidRPr="00545372" w:rsidRDefault="00545372" w:rsidP="00545372">
      <w:pPr>
        <w:pStyle w:val="Listenabsatz"/>
        <w:framePr w:hSpace="141" w:wrap="around" w:vAnchor="text" w:hAnchor="text" w:xAlign="right" w:y="1"/>
        <w:numPr>
          <w:ilvl w:val="0"/>
          <w:numId w:val="28"/>
        </w:numPr>
        <w:suppressOverlap/>
        <w:rPr>
          <w:rFonts w:ascii="Arial" w:hAnsi="Arial" w:cs="Arial"/>
          <w:b/>
          <w:sz w:val="20"/>
        </w:rPr>
      </w:pPr>
      <w:r w:rsidRPr="00545372">
        <w:rPr>
          <w:rFonts w:ascii="Arial" w:hAnsi="Arial" w:cs="Arial"/>
          <w:b/>
          <w:sz w:val="20"/>
        </w:rPr>
        <w:t>Anna Drexler</w:t>
      </w:r>
      <w:r w:rsidRPr="00545372">
        <w:rPr>
          <w:rFonts w:ascii="Arial" w:hAnsi="Arial" w:cs="Arial"/>
          <w:sz w:val="20"/>
        </w:rPr>
        <w:t xml:space="preserve"> als Marie in „Woyzeck“ von Georg Büchner, Koproduktion Burgtheater, Schauspielhaus Bochum, Akademietheater</w:t>
      </w:r>
    </w:p>
    <w:p w14:paraId="11320367" w14:textId="77777777" w:rsidR="00545372" w:rsidRPr="00545372" w:rsidRDefault="00545372" w:rsidP="00545372">
      <w:pPr>
        <w:pStyle w:val="Listenabsatz"/>
        <w:framePr w:hSpace="141" w:wrap="around" w:vAnchor="text" w:hAnchor="text" w:xAlign="right" w:y="1"/>
        <w:numPr>
          <w:ilvl w:val="0"/>
          <w:numId w:val="28"/>
        </w:numPr>
        <w:suppressOverlap/>
        <w:rPr>
          <w:rFonts w:ascii="Arial" w:hAnsi="Arial" w:cs="Arial"/>
          <w:sz w:val="20"/>
        </w:rPr>
      </w:pPr>
      <w:r w:rsidRPr="00545372">
        <w:rPr>
          <w:rFonts w:ascii="Arial" w:hAnsi="Arial" w:cs="Arial"/>
          <w:b/>
          <w:sz w:val="20"/>
        </w:rPr>
        <w:t xml:space="preserve">Steffi </w:t>
      </w:r>
      <w:proofErr w:type="spellStart"/>
      <w:r w:rsidRPr="00545372">
        <w:rPr>
          <w:rFonts w:ascii="Arial" w:hAnsi="Arial" w:cs="Arial"/>
          <w:b/>
          <w:sz w:val="20"/>
        </w:rPr>
        <w:t>Krautz</w:t>
      </w:r>
      <w:proofErr w:type="spellEnd"/>
      <w:r w:rsidRPr="00545372">
        <w:rPr>
          <w:rFonts w:ascii="Arial" w:hAnsi="Arial" w:cs="Arial"/>
          <w:sz w:val="20"/>
        </w:rPr>
        <w:t xml:space="preserve"> als Blanche </w:t>
      </w:r>
      <w:proofErr w:type="spellStart"/>
      <w:r w:rsidRPr="00545372">
        <w:rPr>
          <w:rFonts w:ascii="Arial" w:hAnsi="Arial" w:cs="Arial"/>
          <w:sz w:val="20"/>
        </w:rPr>
        <w:t>DuBois</w:t>
      </w:r>
      <w:proofErr w:type="spellEnd"/>
      <w:r w:rsidRPr="00545372">
        <w:rPr>
          <w:rFonts w:ascii="Arial" w:hAnsi="Arial" w:cs="Arial"/>
          <w:sz w:val="20"/>
        </w:rPr>
        <w:t xml:space="preserve"> in „Endstation Sehnsucht“ von Tennessee Williams, Volkstheater</w:t>
      </w:r>
    </w:p>
    <w:p w14:paraId="46B93F23" w14:textId="77777777" w:rsidR="00545372" w:rsidRPr="00545372" w:rsidRDefault="00545372" w:rsidP="00545372">
      <w:pPr>
        <w:pStyle w:val="Listenabsatz"/>
        <w:framePr w:hSpace="141" w:wrap="around" w:vAnchor="text" w:hAnchor="text" w:xAlign="right" w:y="1"/>
        <w:numPr>
          <w:ilvl w:val="0"/>
          <w:numId w:val="28"/>
        </w:numPr>
        <w:suppressOverlap/>
        <w:rPr>
          <w:rFonts w:ascii="Arial" w:hAnsi="Arial"/>
          <w:sz w:val="20"/>
        </w:rPr>
      </w:pPr>
      <w:r w:rsidRPr="00545372">
        <w:rPr>
          <w:rFonts w:ascii="Arial" w:hAnsi="Arial"/>
          <w:b/>
          <w:sz w:val="20"/>
        </w:rPr>
        <w:t>Caroline Peters</w:t>
      </w:r>
      <w:r w:rsidRPr="00545372">
        <w:rPr>
          <w:rFonts w:ascii="Arial" w:hAnsi="Arial"/>
          <w:sz w:val="20"/>
        </w:rPr>
        <w:t xml:space="preserve"> als Anna in „Medea“ von Simon Stone nach Euripides, Burgtheater </w:t>
      </w:r>
    </w:p>
    <w:p w14:paraId="4BB80ECF" w14:textId="77777777" w:rsidR="00545372" w:rsidRPr="00545372" w:rsidRDefault="00545372" w:rsidP="00545372">
      <w:pPr>
        <w:pStyle w:val="Listenabsatz"/>
        <w:framePr w:hSpace="141" w:wrap="around" w:vAnchor="text" w:hAnchor="text" w:xAlign="right" w:y="1"/>
        <w:numPr>
          <w:ilvl w:val="0"/>
          <w:numId w:val="28"/>
        </w:numPr>
        <w:suppressOverlap/>
        <w:rPr>
          <w:rFonts w:ascii="Arial" w:hAnsi="Arial" w:cs="Arial"/>
          <w:sz w:val="20"/>
        </w:rPr>
      </w:pPr>
      <w:r w:rsidRPr="00545372">
        <w:rPr>
          <w:rFonts w:ascii="Arial" w:hAnsi="Arial"/>
          <w:b/>
          <w:sz w:val="20"/>
        </w:rPr>
        <w:t xml:space="preserve">Maja Schöne </w:t>
      </w:r>
      <w:r w:rsidRPr="00545372">
        <w:rPr>
          <w:rFonts w:ascii="Arial" w:hAnsi="Arial"/>
          <w:sz w:val="20"/>
        </w:rPr>
        <w:t>als Julie in</w:t>
      </w:r>
      <w:r w:rsidRPr="00545372">
        <w:rPr>
          <w:rFonts w:ascii="Arial" w:hAnsi="Arial"/>
          <w:b/>
          <w:sz w:val="20"/>
        </w:rPr>
        <w:t xml:space="preserve"> </w:t>
      </w:r>
      <w:r w:rsidRPr="00545372">
        <w:rPr>
          <w:rFonts w:ascii="Arial" w:hAnsi="Arial"/>
          <w:sz w:val="20"/>
        </w:rPr>
        <w:t>„</w:t>
      </w:r>
      <w:proofErr w:type="spellStart"/>
      <w:r w:rsidRPr="00545372">
        <w:rPr>
          <w:rFonts w:ascii="Arial" w:hAnsi="Arial"/>
          <w:sz w:val="20"/>
        </w:rPr>
        <w:t>Liliom</w:t>
      </w:r>
      <w:proofErr w:type="spellEnd"/>
      <w:r w:rsidRPr="00545372">
        <w:rPr>
          <w:rFonts w:ascii="Arial" w:hAnsi="Arial"/>
          <w:sz w:val="20"/>
        </w:rPr>
        <w:t xml:space="preserve">“ von Ferenc </w:t>
      </w:r>
      <w:proofErr w:type="spellStart"/>
      <w:r w:rsidRPr="00545372">
        <w:rPr>
          <w:rFonts w:ascii="Arial" w:hAnsi="Arial" w:cs="Arial"/>
          <w:color w:val="202020"/>
          <w:sz w:val="20"/>
          <w:shd w:val="clear" w:color="auto" w:fill="FFFFFF"/>
        </w:rPr>
        <w:t>Molnár</w:t>
      </w:r>
      <w:proofErr w:type="spellEnd"/>
      <w:r w:rsidRPr="00545372">
        <w:rPr>
          <w:rFonts w:ascii="Arial" w:hAnsi="Arial" w:cs="Arial"/>
          <w:color w:val="202020"/>
          <w:sz w:val="20"/>
          <w:shd w:val="clear" w:color="auto" w:fill="FFFFFF"/>
        </w:rPr>
        <w:t xml:space="preserve">, bearbeitet von Alfred </w:t>
      </w:r>
      <w:proofErr w:type="spellStart"/>
      <w:r w:rsidRPr="00545372">
        <w:rPr>
          <w:rFonts w:ascii="Arial" w:hAnsi="Arial" w:cs="Arial"/>
          <w:color w:val="202020"/>
          <w:sz w:val="20"/>
          <w:shd w:val="clear" w:color="auto" w:fill="FFFFFF"/>
        </w:rPr>
        <w:t>Polgar</w:t>
      </w:r>
      <w:proofErr w:type="spellEnd"/>
      <w:r w:rsidRPr="00545372">
        <w:rPr>
          <w:rFonts w:ascii="Arial" w:hAnsi="Arial" w:cs="Arial"/>
          <w:color w:val="202020"/>
          <w:sz w:val="20"/>
          <w:shd w:val="clear" w:color="auto" w:fill="FFFFFF"/>
        </w:rPr>
        <w:t xml:space="preserve">, Koproduktion </w:t>
      </w:r>
      <w:r w:rsidRPr="00545372">
        <w:rPr>
          <w:rFonts w:ascii="Arial" w:hAnsi="Arial"/>
          <w:sz w:val="20"/>
        </w:rPr>
        <w:t>Salzburger Festspiele, Thalia Theater Hamburg</w:t>
      </w:r>
    </w:p>
    <w:p w14:paraId="25B66033" w14:textId="6F1D0705" w:rsidR="00545372" w:rsidRPr="00545372" w:rsidRDefault="00545372" w:rsidP="00545372">
      <w:pPr>
        <w:pStyle w:val="Listenabsatz"/>
        <w:numPr>
          <w:ilvl w:val="0"/>
          <w:numId w:val="28"/>
        </w:numPr>
        <w:rPr>
          <w:rFonts w:ascii="Arial" w:hAnsi="Arial" w:cs="Arial"/>
          <w:b/>
          <w:caps/>
          <w:sz w:val="20"/>
        </w:rPr>
      </w:pPr>
      <w:r w:rsidRPr="00545372">
        <w:rPr>
          <w:rFonts w:ascii="Arial" w:hAnsi="Arial"/>
          <w:b/>
          <w:sz w:val="20"/>
        </w:rPr>
        <w:t xml:space="preserve">Andrea </w:t>
      </w:r>
      <w:proofErr w:type="spellStart"/>
      <w:r w:rsidRPr="00545372">
        <w:rPr>
          <w:rFonts w:ascii="Arial" w:hAnsi="Arial"/>
          <w:b/>
          <w:sz w:val="20"/>
        </w:rPr>
        <w:t>Wenzl</w:t>
      </w:r>
      <w:proofErr w:type="spellEnd"/>
      <w:r w:rsidRPr="00545372">
        <w:rPr>
          <w:rFonts w:ascii="Arial" w:hAnsi="Arial"/>
          <w:b/>
          <w:sz w:val="20"/>
        </w:rPr>
        <w:t xml:space="preserve"> </w:t>
      </w:r>
      <w:r w:rsidRPr="00545372">
        <w:rPr>
          <w:rFonts w:ascii="Arial" w:hAnsi="Arial"/>
          <w:sz w:val="20"/>
        </w:rPr>
        <w:t>als Elisabeth in „Glaube, Liebe, Hoffnung“ von</w:t>
      </w:r>
      <w:r w:rsidRPr="00545372">
        <w:rPr>
          <w:rFonts w:ascii="Arial" w:hAnsi="Arial"/>
          <w:b/>
          <w:sz w:val="20"/>
        </w:rPr>
        <w:t xml:space="preserve"> </w:t>
      </w:r>
      <w:proofErr w:type="spellStart"/>
      <w:r w:rsidRPr="00545372">
        <w:rPr>
          <w:rFonts w:ascii="Arial" w:hAnsi="Arial"/>
          <w:sz w:val="20"/>
        </w:rPr>
        <w:t>Ödön</w:t>
      </w:r>
      <w:proofErr w:type="spellEnd"/>
      <w:r w:rsidRPr="00545372">
        <w:rPr>
          <w:rFonts w:ascii="Arial" w:hAnsi="Arial"/>
          <w:sz w:val="20"/>
        </w:rPr>
        <w:t xml:space="preserve"> von Horváth, Burgtheater</w:t>
      </w:r>
    </w:p>
    <w:p w14:paraId="2E89A7DE" w14:textId="2A7CEF05" w:rsidR="00A91152" w:rsidRPr="00F72F83" w:rsidRDefault="00A91152" w:rsidP="00A91152">
      <w:pPr>
        <w:rPr>
          <w:rFonts w:ascii="Arial" w:hAnsi="Arial" w:cs="Arial"/>
          <w:sz w:val="20"/>
        </w:rPr>
      </w:pPr>
    </w:p>
    <w:p w14:paraId="4349CC85" w14:textId="5B3692DE" w:rsidR="003E0A09" w:rsidRPr="00F72F83" w:rsidRDefault="003E0A09" w:rsidP="00193914">
      <w:pPr>
        <w:rPr>
          <w:rFonts w:ascii="Arial" w:hAnsi="Arial" w:cs="Arial"/>
          <w:b/>
          <w:caps/>
          <w:sz w:val="20"/>
        </w:rPr>
      </w:pPr>
      <w:r w:rsidRPr="00F72F83">
        <w:rPr>
          <w:rFonts w:ascii="Arial" w:hAnsi="Arial" w:cs="Arial"/>
          <w:b/>
          <w:caps/>
          <w:sz w:val="20"/>
        </w:rPr>
        <w:t>Bester Schauspieler</w:t>
      </w:r>
    </w:p>
    <w:p w14:paraId="4AD46913" w14:textId="77777777" w:rsidR="00545372" w:rsidRPr="00545372" w:rsidRDefault="00545372" w:rsidP="00545372">
      <w:pPr>
        <w:pStyle w:val="Listenabsatz"/>
        <w:framePr w:hSpace="141" w:wrap="around" w:vAnchor="text" w:hAnchor="text" w:xAlign="right" w:y="1"/>
        <w:numPr>
          <w:ilvl w:val="0"/>
          <w:numId w:val="29"/>
        </w:numPr>
        <w:suppressOverlap/>
        <w:rPr>
          <w:rFonts w:ascii="Arial" w:hAnsi="Arial"/>
          <w:sz w:val="20"/>
        </w:rPr>
      </w:pPr>
      <w:r w:rsidRPr="00545372">
        <w:rPr>
          <w:rFonts w:ascii="Arial" w:hAnsi="Arial"/>
          <w:b/>
          <w:sz w:val="20"/>
        </w:rPr>
        <w:t xml:space="preserve">Benny </w:t>
      </w:r>
      <w:proofErr w:type="spellStart"/>
      <w:r w:rsidRPr="00545372">
        <w:rPr>
          <w:rFonts w:ascii="Arial" w:hAnsi="Arial"/>
          <w:b/>
          <w:sz w:val="20"/>
        </w:rPr>
        <w:t>Claessens</w:t>
      </w:r>
      <w:proofErr w:type="spellEnd"/>
      <w:r w:rsidRPr="00545372">
        <w:rPr>
          <w:rFonts w:ascii="Arial" w:hAnsi="Arial"/>
          <w:sz w:val="20"/>
        </w:rPr>
        <w:t xml:space="preserve"> in „Hass-Triptychon – Wege aus der Krise“ von Sibylle Berg, Uraufführung, Koproduktion Wiener Festwochen, </w:t>
      </w:r>
      <w:proofErr w:type="gramStart"/>
      <w:r w:rsidRPr="00545372">
        <w:rPr>
          <w:rFonts w:ascii="Arial" w:hAnsi="Arial"/>
          <w:sz w:val="20"/>
        </w:rPr>
        <w:t>Maxim Gorki Theater</w:t>
      </w:r>
      <w:proofErr w:type="gramEnd"/>
      <w:r w:rsidRPr="00545372">
        <w:rPr>
          <w:rFonts w:ascii="Arial" w:hAnsi="Arial"/>
          <w:sz w:val="20"/>
        </w:rPr>
        <w:t xml:space="preserve"> Berlin</w:t>
      </w:r>
    </w:p>
    <w:p w14:paraId="51CFCB14" w14:textId="77777777" w:rsidR="00545372" w:rsidRPr="00545372" w:rsidRDefault="00545372" w:rsidP="00545372">
      <w:pPr>
        <w:pStyle w:val="Listenabsatz"/>
        <w:framePr w:hSpace="141" w:wrap="around" w:vAnchor="text" w:hAnchor="text" w:xAlign="right" w:y="1"/>
        <w:numPr>
          <w:ilvl w:val="0"/>
          <w:numId w:val="29"/>
        </w:numPr>
        <w:suppressOverlap/>
        <w:rPr>
          <w:rFonts w:ascii="Arial" w:hAnsi="Arial" w:cs="Arial"/>
          <w:sz w:val="20"/>
        </w:rPr>
      </w:pPr>
      <w:r w:rsidRPr="00545372">
        <w:rPr>
          <w:rFonts w:ascii="Arial" w:hAnsi="Arial"/>
          <w:b/>
          <w:sz w:val="20"/>
        </w:rPr>
        <w:t>Lukas Holzhausen</w:t>
      </w:r>
      <w:r w:rsidRPr="00545372">
        <w:rPr>
          <w:rFonts w:ascii="Arial" w:hAnsi="Arial"/>
          <w:sz w:val="20"/>
        </w:rPr>
        <w:t xml:space="preserve"> als Rudolf von Habsburg in </w:t>
      </w:r>
      <w:r w:rsidRPr="00545372">
        <w:rPr>
          <w:rFonts w:ascii="Arial" w:hAnsi="Arial" w:cs="Arial"/>
          <w:sz w:val="20"/>
        </w:rPr>
        <w:t>„König Ottokars Glück und Ende“ von Franz Grillparzer, Volkstheater</w:t>
      </w:r>
    </w:p>
    <w:p w14:paraId="2BAE9B8E" w14:textId="77777777" w:rsidR="00545372" w:rsidRPr="00545372" w:rsidRDefault="00545372" w:rsidP="00545372">
      <w:pPr>
        <w:pStyle w:val="Listenabsatz"/>
        <w:framePr w:hSpace="141" w:wrap="around" w:vAnchor="text" w:hAnchor="text" w:xAlign="right" w:y="1"/>
        <w:numPr>
          <w:ilvl w:val="0"/>
          <w:numId w:val="29"/>
        </w:numPr>
        <w:suppressOverlap/>
        <w:rPr>
          <w:rFonts w:ascii="Arial" w:hAnsi="Arial"/>
          <w:b/>
          <w:sz w:val="20"/>
        </w:rPr>
      </w:pPr>
      <w:r w:rsidRPr="00545372">
        <w:rPr>
          <w:rFonts w:ascii="Arial" w:hAnsi="Arial"/>
          <w:b/>
          <w:sz w:val="20"/>
        </w:rPr>
        <w:t xml:space="preserve">Jörg Pohl </w:t>
      </w:r>
      <w:r w:rsidRPr="00545372">
        <w:rPr>
          <w:rFonts w:ascii="Arial" w:hAnsi="Arial"/>
          <w:sz w:val="20"/>
        </w:rPr>
        <w:t xml:space="preserve">als </w:t>
      </w:r>
      <w:proofErr w:type="spellStart"/>
      <w:r w:rsidRPr="00545372">
        <w:rPr>
          <w:rFonts w:ascii="Arial" w:hAnsi="Arial"/>
          <w:sz w:val="20"/>
        </w:rPr>
        <w:t>Liliom</w:t>
      </w:r>
      <w:proofErr w:type="spellEnd"/>
      <w:r w:rsidRPr="00545372">
        <w:rPr>
          <w:rFonts w:ascii="Arial" w:hAnsi="Arial"/>
          <w:sz w:val="20"/>
        </w:rPr>
        <w:t xml:space="preserve"> in</w:t>
      </w:r>
      <w:r w:rsidRPr="00545372">
        <w:rPr>
          <w:rFonts w:ascii="Arial" w:hAnsi="Arial"/>
          <w:b/>
          <w:sz w:val="20"/>
        </w:rPr>
        <w:t xml:space="preserve"> </w:t>
      </w:r>
      <w:r w:rsidRPr="00545372">
        <w:rPr>
          <w:rFonts w:ascii="Arial" w:hAnsi="Arial"/>
          <w:sz w:val="20"/>
        </w:rPr>
        <w:t>„</w:t>
      </w:r>
      <w:proofErr w:type="spellStart"/>
      <w:r w:rsidRPr="00545372">
        <w:rPr>
          <w:rFonts w:ascii="Arial" w:hAnsi="Arial"/>
          <w:sz w:val="20"/>
        </w:rPr>
        <w:t>Liliom</w:t>
      </w:r>
      <w:proofErr w:type="spellEnd"/>
      <w:r w:rsidRPr="00545372">
        <w:rPr>
          <w:rFonts w:ascii="Arial" w:hAnsi="Arial"/>
          <w:sz w:val="20"/>
        </w:rPr>
        <w:t xml:space="preserve">“ von Ferenc </w:t>
      </w:r>
      <w:proofErr w:type="spellStart"/>
      <w:r w:rsidRPr="00545372">
        <w:rPr>
          <w:rFonts w:ascii="Arial" w:hAnsi="Arial" w:cs="Arial"/>
          <w:color w:val="202020"/>
          <w:sz w:val="20"/>
          <w:shd w:val="clear" w:color="auto" w:fill="FFFFFF"/>
        </w:rPr>
        <w:t>Molnár</w:t>
      </w:r>
      <w:proofErr w:type="spellEnd"/>
      <w:r w:rsidRPr="00545372">
        <w:rPr>
          <w:rFonts w:ascii="Arial" w:hAnsi="Arial" w:cs="Arial"/>
          <w:color w:val="202020"/>
          <w:sz w:val="20"/>
          <w:shd w:val="clear" w:color="auto" w:fill="FFFFFF"/>
        </w:rPr>
        <w:t xml:space="preserve">, bearbeitet von Alfred </w:t>
      </w:r>
      <w:proofErr w:type="spellStart"/>
      <w:r w:rsidRPr="00545372">
        <w:rPr>
          <w:rFonts w:ascii="Arial" w:hAnsi="Arial" w:cs="Arial"/>
          <w:color w:val="202020"/>
          <w:sz w:val="20"/>
          <w:shd w:val="clear" w:color="auto" w:fill="FFFFFF"/>
        </w:rPr>
        <w:t>Polgar</w:t>
      </w:r>
      <w:proofErr w:type="spellEnd"/>
      <w:r w:rsidRPr="00545372">
        <w:rPr>
          <w:rFonts w:ascii="Arial" w:hAnsi="Arial" w:cs="Arial"/>
          <w:color w:val="202020"/>
          <w:sz w:val="20"/>
          <w:shd w:val="clear" w:color="auto" w:fill="FFFFFF"/>
        </w:rPr>
        <w:t xml:space="preserve">, Koproduktion </w:t>
      </w:r>
      <w:r w:rsidRPr="00545372">
        <w:rPr>
          <w:rFonts w:ascii="Arial" w:hAnsi="Arial"/>
          <w:sz w:val="20"/>
        </w:rPr>
        <w:t>Salzburger Festspiele, Thalia Theater Hamburg</w:t>
      </w:r>
      <w:r w:rsidRPr="00545372">
        <w:rPr>
          <w:rFonts w:ascii="Arial" w:hAnsi="Arial"/>
          <w:b/>
          <w:sz w:val="20"/>
        </w:rPr>
        <w:t xml:space="preserve"> </w:t>
      </w:r>
    </w:p>
    <w:p w14:paraId="5C01F00B" w14:textId="0BD0CE5F" w:rsidR="00545372" w:rsidRPr="00545372" w:rsidRDefault="00545372" w:rsidP="00545372">
      <w:pPr>
        <w:pStyle w:val="Listenabsatz"/>
        <w:framePr w:hSpace="141" w:wrap="around" w:vAnchor="text" w:hAnchor="text" w:xAlign="right" w:y="1"/>
        <w:numPr>
          <w:ilvl w:val="0"/>
          <w:numId w:val="29"/>
        </w:numPr>
        <w:suppressOverlap/>
        <w:rPr>
          <w:rFonts w:ascii="Arial" w:hAnsi="Arial"/>
          <w:b/>
          <w:sz w:val="20"/>
        </w:rPr>
      </w:pPr>
      <w:r w:rsidRPr="00545372">
        <w:rPr>
          <w:rFonts w:ascii="Arial" w:hAnsi="Arial"/>
          <w:b/>
          <w:sz w:val="20"/>
        </w:rPr>
        <w:t xml:space="preserve">Steven Scharf </w:t>
      </w:r>
      <w:r w:rsidRPr="00545372">
        <w:rPr>
          <w:rFonts w:ascii="Arial" w:hAnsi="Arial"/>
          <w:sz w:val="20"/>
        </w:rPr>
        <w:t>als Lucas in</w:t>
      </w:r>
      <w:r w:rsidRPr="00545372">
        <w:rPr>
          <w:rFonts w:ascii="Arial" w:hAnsi="Arial"/>
          <w:b/>
          <w:sz w:val="20"/>
        </w:rPr>
        <w:t xml:space="preserve"> </w:t>
      </w:r>
      <w:r w:rsidRPr="00545372">
        <w:rPr>
          <w:rFonts w:ascii="Arial" w:hAnsi="Arial"/>
          <w:sz w:val="20"/>
        </w:rPr>
        <w:t>„Medea“ von Simon Stone nach Euripides, Burgtheater</w:t>
      </w:r>
      <w:r w:rsidRPr="00545372">
        <w:rPr>
          <w:rFonts w:ascii="Arial" w:hAnsi="Arial"/>
          <w:b/>
          <w:sz w:val="20"/>
        </w:rPr>
        <w:t xml:space="preserve"> </w:t>
      </w:r>
      <w:r w:rsidRPr="00545372">
        <w:rPr>
          <w:rFonts w:ascii="Arial" w:hAnsi="Arial"/>
          <w:sz w:val="20"/>
        </w:rPr>
        <w:t>und</w:t>
      </w:r>
      <w:r w:rsidRPr="00545372">
        <w:rPr>
          <w:rFonts w:ascii="Arial" w:hAnsi="Arial"/>
          <w:b/>
          <w:sz w:val="20"/>
        </w:rPr>
        <w:t xml:space="preserve"> </w:t>
      </w:r>
      <w:r w:rsidRPr="00545372">
        <w:rPr>
          <w:rFonts w:ascii="Arial" w:hAnsi="Arial"/>
          <w:sz w:val="20"/>
        </w:rPr>
        <w:t>als Franz Woyzeck in</w:t>
      </w:r>
      <w:r w:rsidRPr="00545372">
        <w:rPr>
          <w:rFonts w:ascii="Arial" w:hAnsi="Arial"/>
          <w:b/>
          <w:sz w:val="20"/>
        </w:rPr>
        <w:t xml:space="preserve"> </w:t>
      </w:r>
      <w:r w:rsidRPr="00545372">
        <w:rPr>
          <w:rFonts w:ascii="Arial" w:hAnsi="Arial" w:cs="Arial"/>
          <w:sz w:val="20"/>
        </w:rPr>
        <w:t>„Woyzeck“ von Georg Büchner, Koproduktion Burgtheater, Schauspielhaus Bochum, Akademietheater</w:t>
      </w:r>
    </w:p>
    <w:p w14:paraId="4A0B7B14" w14:textId="52D80CB7" w:rsidR="00A91152" w:rsidRPr="00545372" w:rsidRDefault="00545372" w:rsidP="00545372">
      <w:pPr>
        <w:pStyle w:val="Listenabsatz"/>
        <w:numPr>
          <w:ilvl w:val="0"/>
          <w:numId w:val="29"/>
        </w:numPr>
        <w:rPr>
          <w:rFonts w:ascii="Arial" w:hAnsi="Arial" w:cs="Arial"/>
          <w:sz w:val="20"/>
        </w:rPr>
      </w:pPr>
      <w:r w:rsidRPr="00545372">
        <w:rPr>
          <w:rFonts w:ascii="Arial" w:hAnsi="Arial" w:cs="Arial"/>
          <w:b/>
          <w:sz w:val="20"/>
        </w:rPr>
        <w:t>Johannes Silberschneider</w:t>
      </w:r>
      <w:r w:rsidRPr="00545372">
        <w:rPr>
          <w:rFonts w:ascii="Arial" w:hAnsi="Arial" w:cs="Arial"/>
          <w:sz w:val="20"/>
        </w:rPr>
        <w:t xml:space="preserve"> als </w:t>
      </w:r>
      <w:proofErr w:type="spellStart"/>
      <w:r w:rsidRPr="00545372">
        <w:rPr>
          <w:rFonts w:ascii="Arial" w:hAnsi="Arial" w:cs="Arial"/>
          <w:sz w:val="20"/>
        </w:rPr>
        <w:t>Jacobowsky</w:t>
      </w:r>
      <w:proofErr w:type="spellEnd"/>
      <w:r w:rsidRPr="00545372">
        <w:rPr>
          <w:rFonts w:ascii="Arial" w:hAnsi="Arial" w:cs="Arial"/>
          <w:sz w:val="20"/>
        </w:rPr>
        <w:t xml:space="preserve"> in „</w:t>
      </w:r>
      <w:proofErr w:type="spellStart"/>
      <w:r w:rsidRPr="00545372">
        <w:rPr>
          <w:rFonts w:ascii="Arial" w:hAnsi="Arial" w:cs="Arial"/>
          <w:sz w:val="20"/>
        </w:rPr>
        <w:t>Jacobowsky</w:t>
      </w:r>
      <w:proofErr w:type="spellEnd"/>
      <w:r w:rsidRPr="00545372">
        <w:rPr>
          <w:rFonts w:ascii="Arial" w:hAnsi="Arial" w:cs="Arial"/>
          <w:sz w:val="20"/>
        </w:rPr>
        <w:t xml:space="preserve"> und der Oberst“ von Franz Werfel, Theater in der Josefstadt</w:t>
      </w:r>
    </w:p>
    <w:p w14:paraId="456C9FB2" w14:textId="77777777" w:rsidR="00545372" w:rsidRPr="00F72F83" w:rsidRDefault="00545372" w:rsidP="00545372">
      <w:pPr>
        <w:rPr>
          <w:rFonts w:ascii="Arial" w:hAnsi="Arial" w:cs="Arial"/>
          <w:b/>
          <w:sz w:val="20"/>
        </w:rPr>
      </w:pPr>
    </w:p>
    <w:p w14:paraId="703CA14E" w14:textId="7DA61901" w:rsidR="003E0A09" w:rsidRPr="00F72F83" w:rsidRDefault="003E0A09" w:rsidP="00193914">
      <w:pPr>
        <w:rPr>
          <w:rFonts w:ascii="Arial" w:hAnsi="Arial" w:cs="Arial"/>
          <w:b/>
          <w:caps/>
          <w:sz w:val="20"/>
        </w:rPr>
      </w:pPr>
      <w:r w:rsidRPr="00F72F83">
        <w:rPr>
          <w:rFonts w:ascii="Arial" w:hAnsi="Arial" w:cs="Arial"/>
          <w:b/>
          <w:caps/>
          <w:sz w:val="20"/>
        </w:rPr>
        <w:t xml:space="preserve">Beste </w:t>
      </w:r>
      <w:r w:rsidR="003F67F3" w:rsidRPr="00F72F83">
        <w:rPr>
          <w:rFonts w:ascii="Arial" w:hAnsi="Arial" w:cs="Arial"/>
          <w:b/>
          <w:caps/>
          <w:sz w:val="20"/>
        </w:rPr>
        <w:t xml:space="preserve">DARSTELLUNG EINER </w:t>
      </w:r>
      <w:r w:rsidRPr="00F72F83">
        <w:rPr>
          <w:rFonts w:ascii="Arial" w:hAnsi="Arial" w:cs="Arial"/>
          <w:b/>
          <w:caps/>
          <w:sz w:val="20"/>
        </w:rPr>
        <w:t>Nebenrolle</w:t>
      </w:r>
    </w:p>
    <w:p w14:paraId="15AEC9AE" w14:textId="133A4F76" w:rsidR="00545372" w:rsidRPr="00545372" w:rsidRDefault="00545372" w:rsidP="00545372">
      <w:pPr>
        <w:pStyle w:val="Listenabsatz"/>
        <w:framePr w:hSpace="141" w:wrap="around" w:vAnchor="text" w:hAnchor="text" w:xAlign="right" w:y="1"/>
        <w:numPr>
          <w:ilvl w:val="0"/>
          <w:numId w:val="30"/>
        </w:numPr>
        <w:suppressOverlap/>
        <w:rPr>
          <w:sz w:val="20"/>
        </w:rPr>
      </w:pPr>
      <w:r w:rsidRPr="00545372">
        <w:rPr>
          <w:rFonts w:ascii="Arial" w:hAnsi="Arial" w:cs="Arial"/>
          <w:b/>
          <w:sz w:val="20"/>
        </w:rPr>
        <w:t xml:space="preserve">Rainer </w:t>
      </w:r>
      <w:proofErr w:type="spellStart"/>
      <w:r w:rsidRPr="00545372">
        <w:rPr>
          <w:rFonts w:ascii="Arial" w:hAnsi="Arial" w:cs="Arial"/>
          <w:b/>
          <w:sz w:val="20"/>
        </w:rPr>
        <w:t>Galke</w:t>
      </w:r>
      <w:proofErr w:type="spellEnd"/>
      <w:r w:rsidRPr="00545372">
        <w:rPr>
          <w:rFonts w:ascii="Arial" w:hAnsi="Arial" w:cs="Arial"/>
          <w:b/>
          <w:sz w:val="20"/>
        </w:rPr>
        <w:t xml:space="preserve"> </w:t>
      </w:r>
      <w:r w:rsidRPr="00545372">
        <w:rPr>
          <w:rFonts w:ascii="Arial" w:hAnsi="Arial" w:cs="Arial"/>
          <w:sz w:val="20"/>
        </w:rPr>
        <w:t>als</w:t>
      </w:r>
      <w:r w:rsidRPr="00545372">
        <w:rPr>
          <w:rFonts w:ascii="Arial" w:hAnsi="Arial"/>
          <w:color w:val="000000"/>
          <w:spacing w:val="5"/>
          <w:sz w:val="26"/>
          <w:szCs w:val="26"/>
          <w:shd w:val="clear" w:color="auto" w:fill="FFFFFF"/>
        </w:rPr>
        <w:t xml:space="preserve"> </w:t>
      </w:r>
      <w:r w:rsidRPr="00545372">
        <w:rPr>
          <w:rFonts w:ascii="Arial" w:hAnsi="Arial"/>
          <w:color w:val="000000"/>
          <w:spacing w:val="5"/>
          <w:sz w:val="20"/>
          <w:shd w:val="clear" w:color="auto" w:fill="FFFFFF"/>
        </w:rPr>
        <w:t>Margarethe von Österreich/</w:t>
      </w:r>
      <w:proofErr w:type="spellStart"/>
      <w:r w:rsidRPr="00545372">
        <w:rPr>
          <w:rFonts w:ascii="Arial" w:hAnsi="Arial"/>
          <w:color w:val="000000"/>
          <w:spacing w:val="5"/>
          <w:sz w:val="20"/>
          <w:shd w:val="clear" w:color="auto" w:fill="FFFFFF"/>
        </w:rPr>
        <w:t>Paltram</w:t>
      </w:r>
      <w:proofErr w:type="spellEnd"/>
      <w:r w:rsidRPr="00545372">
        <w:rPr>
          <w:rFonts w:ascii="Arial" w:hAnsi="Arial"/>
          <w:color w:val="000000"/>
          <w:spacing w:val="5"/>
          <w:sz w:val="20"/>
          <w:shd w:val="clear" w:color="auto" w:fill="FFFFFF"/>
        </w:rPr>
        <w:t xml:space="preserve"> </w:t>
      </w:r>
      <w:proofErr w:type="spellStart"/>
      <w:r w:rsidRPr="00545372">
        <w:rPr>
          <w:rFonts w:ascii="Arial" w:hAnsi="Arial"/>
          <w:color w:val="000000"/>
          <w:spacing w:val="5"/>
          <w:sz w:val="20"/>
          <w:shd w:val="clear" w:color="auto" w:fill="FFFFFF"/>
        </w:rPr>
        <w:t>Vatzo</w:t>
      </w:r>
      <w:proofErr w:type="spellEnd"/>
      <w:r w:rsidRPr="00545372">
        <w:rPr>
          <w:rFonts w:ascii="Arial" w:hAnsi="Arial"/>
          <w:color w:val="000000"/>
          <w:spacing w:val="5"/>
          <w:sz w:val="20"/>
          <w:shd w:val="clear" w:color="auto" w:fill="FFFFFF"/>
        </w:rPr>
        <w:t xml:space="preserve">/Friedrich </w:t>
      </w:r>
      <w:proofErr w:type="spellStart"/>
      <w:r w:rsidRPr="00545372">
        <w:rPr>
          <w:rFonts w:ascii="Arial" w:hAnsi="Arial"/>
          <w:color w:val="000000"/>
          <w:spacing w:val="5"/>
          <w:sz w:val="20"/>
          <w:shd w:val="clear" w:color="auto" w:fill="FFFFFF"/>
        </w:rPr>
        <w:t>Zollern</w:t>
      </w:r>
      <w:proofErr w:type="spellEnd"/>
      <w:r w:rsidRPr="00545372">
        <w:rPr>
          <w:rFonts w:ascii="Arial" w:hAnsi="Arial"/>
          <w:color w:val="000000"/>
          <w:spacing w:val="5"/>
          <w:sz w:val="20"/>
          <w:shd w:val="clear" w:color="auto" w:fill="FFFFFF"/>
        </w:rPr>
        <w:t xml:space="preserve"> in </w:t>
      </w:r>
      <w:r w:rsidRPr="00545372">
        <w:rPr>
          <w:rFonts w:ascii="Arial" w:hAnsi="Arial" w:cs="Arial"/>
          <w:sz w:val="20"/>
        </w:rPr>
        <w:t>„König Ottokars Glück und Ende“ von Franz Grillparzer, Volkstheater</w:t>
      </w:r>
    </w:p>
    <w:p w14:paraId="6D7BD2E1" w14:textId="77777777" w:rsidR="00545372" w:rsidRPr="00545372" w:rsidRDefault="00545372" w:rsidP="00545372">
      <w:pPr>
        <w:pStyle w:val="Listenabsatz"/>
        <w:framePr w:hSpace="141" w:wrap="around" w:vAnchor="text" w:hAnchor="text" w:xAlign="right" w:y="1"/>
        <w:numPr>
          <w:ilvl w:val="0"/>
          <w:numId w:val="30"/>
        </w:numPr>
        <w:suppressOverlap/>
        <w:rPr>
          <w:rFonts w:ascii="Arial" w:hAnsi="Arial" w:cs="Arial"/>
          <w:bCs/>
          <w:sz w:val="20"/>
        </w:rPr>
      </w:pPr>
      <w:r w:rsidRPr="00545372">
        <w:rPr>
          <w:rFonts w:ascii="Arial" w:hAnsi="Arial" w:cs="Arial"/>
          <w:b/>
          <w:bCs/>
          <w:sz w:val="20"/>
        </w:rPr>
        <w:t xml:space="preserve">Evi </w:t>
      </w:r>
      <w:proofErr w:type="spellStart"/>
      <w:r w:rsidRPr="00545372">
        <w:rPr>
          <w:rFonts w:ascii="Arial" w:hAnsi="Arial" w:cs="Arial"/>
          <w:b/>
          <w:bCs/>
          <w:sz w:val="20"/>
        </w:rPr>
        <w:t>Kehrstephan</w:t>
      </w:r>
      <w:proofErr w:type="spellEnd"/>
      <w:r w:rsidRPr="00545372">
        <w:rPr>
          <w:rFonts w:ascii="Arial" w:hAnsi="Arial" w:cs="Arial"/>
          <w:bCs/>
          <w:sz w:val="20"/>
        </w:rPr>
        <w:t xml:space="preserve"> als Anna in </w:t>
      </w:r>
      <w:r w:rsidRPr="00545372">
        <w:rPr>
          <w:rFonts w:ascii="Arial" w:hAnsi="Arial" w:cs="Arial"/>
          <w:sz w:val="20"/>
        </w:rPr>
        <w:t xml:space="preserve">„Biedermann und die Brandstifter“ von Max Frisch, Volkstheater </w:t>
      </w:r>
    </w:p>
    <w:p w14:paraId="4255E432" w14:textId="77777777" w:rsidR="00545372" w:rsidRPr="00545372" w:rsidRDefault="00545372" w:rsidP="00545372">
      <w:pPr>
        <w:pStyle w:val="Listenabsatz"/>
        <w:framePr w:hSpace="141" w:wrap="around" w:vAnchor="text" w:hAnchor="text" w:xAlign="right" w:y="1"/>
        <w:numPr>
          <w:ilvl w:val="0"/>
          <w:numId w:val="30"/>
        </w:numPr>
        <w:suppressOverlap/>
        <w:rPr>
          <w:sz w:val="20"/>
        </w:rPr>
      </w:pPr>
      <w:r w:rsidRPr="00545372">
        <w:rPr>
          <w:rFonts w:ascii="Arial" w:hAnsi="Arial" w:cs="Arial"/>
          <w:b/>
          <w:sz w:val="20"/>
        </w:rPr>
        <w:t xml:space="preserve">Alexandra </w:t>
      </w:r>
      <w:proofErr w:type="spellStart"/>
      <w:r w:rsidRPr="00545372">
        <w:rPr>
          <w:rFonts w:ascii="Arial" w:hAnsi="Arial" w:cs="Arial"/>
          <w:b/>
          <w:sz w:val="20"/>
        </w:rPr>
        <w:t>Krismer</w:t>
      </w:r>
      <w:proofErr w:type="spellEnd"/>
      <w:r w:rsidRPr="00545372">
        <w:rPr>
          <w:rFonts w:ascii="Arial" w:hAnsi="Arial" w:cs="Arial"/>
          <w:b/>
          <w:sz w:val="20"/>
        </w:rPr>
        <w:t xml:space="preserve"> </w:t>
      </w:r>
      <w:r w:rsidRPr="00545372">
        <w:rPr>
          <w:rFonts w:ascii="Arial" w:hAnsi="Arial" w:cs="Arial"/>
          <w:sz w:val="20"/>
        </w:rPr>
        <w:t>als</w:t>
      </w:r>
      <w:r w:rsidRPr="00545372">
        <w:rPr>
          <w:rFonts w:ascii="Arial" w:hAnsi="Arial" w:cs="Arial"/>
          <w:b/>
          <w:sz w:val="20"/>
        </w:rPr>
        <w:t xml:space="preserve"> </w:t>
      </w:r>
      <w:r w:rsidRPr="00545372">
        <w:rPr>
          <w:rFonts w:ascii="Helvetica" w:hAnsi="Helvetica"/>
          <w:color w:val="000000"/>
          <w:sz w:val="20"/>
          <w:shd w:val="clear" w:color="auto" w:fill="FFFFFF"/>
        </w:rPr>
        <w:t xml:space="preserve">Oberst Kovacs, Valerie von </w:t>
      </w:r>
      <w:proofErr w:type="spellStart"/>
      <w:r w:rsidRPr="00545372">
        <w:rPr>
          <w:rFonts w:ascii="Helvetica" w:hAnsi="Helvetica"/>
          <w:color w:val="000000"/>
          <w:sz w:val="20"/>
          <w:shd w:val="clear" w:color="auto" w:fill="FFFFFF"/>
        </w:rPr>
        <w:t>Taußig</w:t>
      </w:r>
      <w:proofErr w:type="spellEnd"/>
      <w:r w:rsidRPr="00545372">
        <w:rPr>
          <w:rFonts w:ascii="Helvetica" w:hAnsi="Helvetica"/>
          <w:color w:val="000000"/>
          <w:sz w:val="20"/>
          <w:shd w:val="clear" w:color="auto" w:fill="FFFFFF"/>
        </w:rPr>
        <w:t>, Fräulein Hirschwitz, Polizeirat Fuchs</w:t>
      </w:r>
      <w:r w:rsidRPr="00545372">
        <w:rPr>
          <w:rFonts w:ascii="Arial" w:hAnsi="Arial" w:cs="Arial"/>
          <w:bCs/>
          <w:sz w:val="20"/>
        </w:rPr>
        <w:t xml:space="preserve"> in „Radetzkymarsch“ von Joseph Roth, Dramatisierung von Elmar </w:t>
      </w:r>
      <w:proofErr w:type="spellStart"/>
      <w:r w:rsidRPr="00545372">
        <w:rPr>
          <w:rFonts w:ascii="Arial" w:hAnsi="Arial" w:cs="Arial"/>
          <w:bCs/>
          <w:sz w:val="20"/>
        </w:rPr>
        <w:t>Goerden</w:t>
      </w:r>
      <w:proofErr w:type="spellEnd"/>
      <w:r w:rsidRPr="00545372">
        <w:rPr>
          <w:rFonts w:ascii="Arial" w:hAnsi="Arial" w:cs="Arial"/>
          <w:bCs/>
          <w:sz w:val="20"/>
        </w:rPr>
        <w:t>, Uraufführung, Theater in der Josefstadt</w:t>
      </w:r>
    </w:p>
    <w:p w14:paraId="74201FB6" w14:textId="77777777" w:rsidR="00545372" w:rsidRPr="00545372" w:rsidRDefault="00545372" w:rsidP="00545372">
      <w:pPr>
        <w:pStyle w:val="Listenabsatz"/>
        <w:framePr w:hSpace="141" w:wrap="around" w:vAnchor="text" w:hAnchor="text" w:xAlign="right" w:y="1"/>
        <w:numPr>
          <w:ilvl w:val="0"/>
          <w:numId w:val="30"/>
        </w:numPr>
        <w:suppressOverlap/>
        <w:rPr>
          <w:rFonts w:ascii="Arial" w:hAnsi="Arial" w:cs="Arial"/>
          <w:sz w:val="20"/>
        </w:rPr>
      </w:pPr>
      <w:r w:rsidRPr="00545372">
        <w:rPr>
          <w:rFonts w:ascii="Arial" w:hAnsi="Arial" w:cs="Arial"/>
          <w:b/>
          <w:sz w:val="20"/>
        </w:rPr>
        <w:t>Christoph Luser</w:t>
      </w:r>
      <w:r w:rsidRPr="00545372">
        <w:rPr>
          <w:rFonts w:ascii="Arial" w:hAnsi="Arial" w:cs="Arial"/>
          <w:sz w:val="20"/>
        </w:rPr>
        <w:t xml:space="preserve"> als Erich Spitta in „Die Ratten“ von Gerhart Hauptmann, Burgtheater</w:t>
      </w:r>
    </w:p>
    <w:p w14:paraId="601B752E" w14:textId="783700BD" w:rsidR="00A35B2C" w:rsidRPr="00545372" w:rsidRDefault="00545372" w:rsidP="00545372">
      <w:pPr>
        <w:pStyle w:val="Listenabsatz"/>
        <w:numPr>
          <w:ilvl w:val="0"/>
          <w:numId w:val="30"/>
        </w:numPr>
        <w:rPr>
          <w:rFonts w:ascii="Arial" w:hAnsi="Arial"/>
          <w:sz w:val="20"/>
        </w:rPr>
      </w:pPr>
      <w:r w:rsidRPr="00545372">
        <w:rPr>
          <w:rFonts w:ascii="Arial" w:hAnsi="Arial" w:cs="Arial"/>
          <w:b/>
          <w:sz w:val="20"/>
        </w:rPr>
        <w:t xml:space="preserve">Oda </w:t>
      </w:r>
      <w:proofErr w:type="spellStart"/>
      <w:r w:rsidRPr="00545372">
        <w:rPr>
          <w:rFonts w:ascii="Arial" w:hAnsi="Arial" w:cs="Arial"/>
          <w:b/>
          <w:sz w:val="20"/>
        </w:rPr>
        <w:t>Thormeyer</w:t>
      </w:r>
      <w:proofErr w:type="spellEnd"/>
      <w:r w:rsidRPr="00545372">
        <w:rPr>
          <w:rFonts w:ascii="Arial" w:hAnsi="Arial" w:cs="Arial"/>
          <w:b/>
          <w:sz w:val="20"/>
        </w:rPr>
        <w:t xml:space="preserve"> </w:t>
      </w:r>
      <w:r w:rsidRPr="00545372">
        <w:rPr>
          <w:rFonts w:ascii="Arial" w:hAnsi="Arial" w:cs="Arial"/>
          <w:sz w:val="20"/>
        </w:rPr>
        <w:t xml:space="preserve">als Frau Muskat </w:t>
      </w:r>
      <w:r w:rsidRPr="00545372">
        <w:rPr>
          <w:rFonts w:ascii="Arial" w:hAnsi="Arial"/>
          <w:sz w:val="20"/>
        </w:rPr>
        <w:t>in</w:t>
      </w:r>
      <w:r w:rsidRPr="00545372">
        <w:rPr>
          <w:rFonts w:ascii="Arial" w:hAnsi="Arial"/>
          <w:b/>
          <w:sz w:val="20"/>
        </w:rPr>
        <w:t xml:space="preserve"> </w:t>
      </w:r>
      <w:r w:rsidRPr="00545372">
        <w:rPr>
          <w:rFonts w:ascii="Arial" w:hAnsi="Arial"/>
          <w:sz w:val="20"/>
        </w:rPr>
        <w:t>„</w:t>
      </w:r>
      <w:proofErr w:type="spellStart"/>
      <w:r w:rsidRPr="00545372">
        <w:rPr>
          <w:rFonts w:ascii="Arial" w:hAnsi="Arial"/>
          <w:sz w:val="20"/>
        </w:rPr>
        <w:t>Liliom</w:t>
      </w:r>
      <w:proofErr w:type="spellEnd"/>
      <w:r w:rsidRPr="00545372">
        <w:rPr>
          <w:rFonts w:ascii="Arial" w:hAnsi="Arial"/>
          <w:sz w:val="20"/>
        </w:rPr>
        <w:t xml:space="preserve">“ von Ferenc </w:t>
      </w:r>
      <w:proofErr w:type="spellStart"/>
      <w:r w:rsidRPr="00545372">
        <w:rPr>
          <w:rFonts w:ascii="Arial" w:hAnsi="Arial" w:cs="Arial"/>
          <w:color w:val="202020"/>
          <w:sz w:val="20"/>
          <w:shd w:val="clear" w:color="auto" w:fill="FFFFFF"/>
        </w:rPr>
        <w:t>Molnár</w:t>
      </w:r>
      <w:proofErr w:type="spellEnd"/>
      <w:r w:rsidRPr="00545372">
        <w:rPr>
          <w:rFonts w:ascii="Arial" w:hAnsi="Arial" w:cs="Arial"/>
          <w:color w:val="202020"/>
          <w:sz w:val="20"/>
          <w:shd w:val="clear" w:color="auto" w:fill="FFFFFF"/>
        </w:rPr>
        <w:t xml:space="preserve">, bearbeitet von Alfred </w:t>
      </w:r>
      <w:proofErr w:type="spellStart"/>
      <w:r w:rsidRPr="00545372">
        <w:rPr>
          <w:rFonts w:ascii="Arial" w:hAnsi="Arial" w:cs="Arial"/>
          <w:color w:val="202020"/>
          <w:sz w:val="20"/>
          <w:shd w:val="clear" w:color="auto" w:fill="FFFFFF"/>
        </w:rPr>
        <w:t>Polgar</w:t>
      </w:r>
      <w:proofErr w:type="spellEnd"/>
      <w:r w:rsidRPr="00545372">
        <w:rPr>
          <w:rFonts w:ascii="Arial" w:hAnsi="Arial" w:cs="Arial"/>
          <w:color w:val="202020"/>
          <w:sz w:val="20"/>
          <w:shd w:val="clear" w:color="auto" w:fill="FFFFFF"/>
        </w:rPr>
        <w:t xml:space="preserve">, Koproduktion </w:t>
      </w:r>
      <w:r w:rsidRPr="00545372">
        <w:rPr>
          <w:rFonts w:ascii="Arial" w:hAnsi="Arial"/>
          <w:sz w:val="20"/>
        </w:rPr>
        <w:t>Salzburger Festspiele, Thalia Theater Hamburg</w:t>
      </w:r>
    </w:p>
    <w:p w14:paraId="71243E1B" w14:textId="77777777" w:rsidR="00545372" w:rsidRPr="00F72F83" w:rsidRDefault="00545372" w:rsidP="00545372">
      <w:pPr>
        <w:rPr>
          <w:rFonts w:ascii="Arial" w:hAnsi="Arial" w:cs="Arial"/>
          <w:sz w:val="20"/>
        </w:rPr>
      </w:pPr>
    </w:p>
    <w:p w14:paraId="31D20D9D" w14:textId="77777777" w:rsidR="003E0A09" w:rsidRPr="00F72F83" w:rsidRDefault="003E0A09" w:rsidP="00193914">
      <w:pPr>
        <w:rPr>
          <w:rFonts w:ascii="Arial" w:hAnsi="Arial" w:cs="Arial"/>
          <w:b/>
          <w:caps/>
          <w:sz w:val="20"/>
        </w:rPr>
      </w:pPr>
      <w:r w:rsidRPr="00F72F83">
        <w:rPr>
          <w:rFonts w:ascii="Arial" w:hAnsi="Arial" w:cs="Arial"/>
          <w:b/>
          <w:caps/>
          <w:sz w:val="20"/>
        </w:rPr>
        <w:t>Beste Regie</w:t>
      </w:r>
    </w:p>
    <w:p w14:paraId="740B60EE" w14:textId="77777777" w:rsidR="00CE10E7" w:rsidRPr="00CE10E7" w:rsidRDefault="00CE10E7" w:rsidP="00CE10E7">
      <w:pPr>
        <w:pStyle w:val="Listenabsatz"/>
        <w:framePr w:hSpace="141" w:wrap="around" w:vAnchor="text" w:hAnchor="text" w:xAlign="right" w:y="1"/>
        <w:numPr>
          <w:ilvl w:val="0"/>
          <w:numId w:val="31"/>
        </w:numPr>
        <w:suppressOverlap/>
        <w:rPr>
          <w:rFonts w:ascii="Arial" w:hAnsi="Arial" w:cs="Arial"/>
          <w:sz w:val="20"/>
        </w:rPr>
      </w:pPr>
      <w:proofErr w:type="spellStart"/>
      <w:r w:rsidRPr="00CE10E7">
        <w:rPr>
          <w:rFonts w:ascii="Arial" w:hAnsi="Arial" w:cs="Arial"/>
          <w:b/>
          <w:spacing w:val="7"/>
          <w:sz w:val="20"/>
          <w:shd w:val="clear" w:color="auto" w:fill="FFFFFF"/>
        </w:rPr>
        <w:t>Kornél</w:t>
      </w:r>
      <w:proofErr w:type="spellEnd"/>
      <w:r w:rsidRPr="00CE10E7">
        <w:rPr>
          <w:rFonts w:ascii="Arial" w:hAnsi="Arial" w:cs="Arial"/>
          <w:b/>
          <w:spacing w:val="7"/>
          <w:sz w:val="20"/>
          <w:shd w:val="clear" w:color="auto" w:fill="FFFFFF"/>
        </w:rPr>
        <w:t xml:space="preserve"> </w:t>
      </w:r>
      <w:proofErr w:type="spellStart"/>
      <w:r w:rsidRPr="00CE10E7">
        <w:rPr>
          <w:rFonts w:ascii="Arial" w:hAnsi="Arial" w:cs="Arial"/>
          <w:b/>
          <w:spacing w:val="7"/>
          <w:sz w:val="20"/>
          <w:shd w:val="clear" w:color="auto" w:fill="FFFFFF"/>
        </w:rPr>
        <w:t>Mundruczó</w:t>
      </w:r>
      <w:proofErr w:type="spellEnd"/>
      <w:r w:rsidRPr="00CE10E7">
        <w:rPr>
          <w:rFonts w:ascii="Arial" w:hAnsi="Arial" w:cs="Arial"/>
          <w:spacing w:val="7"/>
          <w:sz w:val="20"/>
          <w:shd w:val="clear" w:color="auto" w:fill="FFFFFF"/>
        </w:rPr>
        <w:t xml:space="preserve"> mit </w:t>
      </w:r>
      <w:r w:rsidRPr="00CE10E7">
        <w:rPr>
          <w:rFonts w:ascii="Arial" w:hAnsi="Arial"/>
          <w:sz w:val="20"/>
        </w:rPr>
        <w:t>„</w:t>
      </w:r>
      <w:proofErr w:type="spellStart"/>
      <w:r w:rsidRPr="00CE10E7">
        <w:rPr>
          <w:rFonts w:ascii="Arial" w:hAnsi="Arial"/>
          <w:sz w:val="20"/>
        </w:rPr>
        <w:t>Liliom</w:t>
      </w:r>
      <w:proofErr w:type="spellEnd"/>
      <w:r w:rsidRPr="00CE10E7">
        <w:rPr>
          <w:rFonts w:ascii="Arial" w:hAnsi="Arial"/>
          <w:sz w:val="20"/>
        </w:rPr>
        <w:t xml:space="preserve">“ von Ferenc </w:t>
      </w:r>
      <w:proofErr w:type="spellStart"/>
      <w:r w:rsidRPr="00CE10E7">
        <w:rPr>
          <w:rFonts w:ascii="Arial" w:hAnsi="Arial" w:cs="Arial"/>
          <w:color w:val="202020"/>
          <w:sz w:val="20"/>
          <w:shd w:val="clear" w:color="auto" w:fill="FFFFFF"/>
        </w:rPr>
        <w:t>Molnár</w:t>
      </w:r>
      <w:proofErr w:type="spellEnd"/>
      <w:r w:rsidRPr="00CE10E7">
        <w:rPr>
          <w:rFonts w:ascii="Arial" w:hAnsi="Arial" w:cs="Arial"/>
          <w:color w:val="202020"/>
          <w:sz w:val="20"/>
          <w:shd w:val="clear" w:color="auto" w:fill="FFFFFF"/>
        </w:rPr>
        <w:t xml:space="preserve">, bearbeitet von Alfred </w:t>
      </w:r>
      <w:proofErr w:type="spellStart"/>
      <w:r w:rsidRPr="00CE10E7">
        <w:rPr>
          <w:rFonts w:ascii="Arial" w:hAnsi="Arial" w:cs="Arial"/>
          <w:color w:val="202020"/>
          <w:sz w:val="20"/>
          <w:shd w:val="clear" w:color="auto" w:fill="FFFFFF"/>
        </w:rPr>
        <w:t>Polgar</w:t>
      </w:r>
      <w:proofErr w:type="spellEnd"/>
      <w:r w:rsidRPr="00CE10E7">
        <w:rPr>
          <w:rFonts w:ascii="Arial" w:hAnsi="Arial" w:cs="Arial"/>
          <w:color w:val="202020"/>
          <w:sz w:val="20"/>
          <w:shd w:val="clear" w:color="auto" w:fill="FFFFFF"/>
        </w:rPr>
        <w:t xml:space="preserve">, Koproduktion </w:t>
      </w:r>
      <w:r w:rsidRPr="00CE10E7">
        <w:rPr>
          <w:rFonts w:ascii="Arial" w:hAnsi="Arial"/>
          <w:sz w:val="20"/>
        </w:rPr>
        <w:t>Salzburger Festspiele, Thalia Theater Hamburg</w:t>
      </w:r>
    </w:p>
    <w:p w14:paraId="73927B9A" w14:textId="77777777" w:rsidR="00CE10E7" w:rsidRPr="00CE10E7" w:rsidRDefault="00CE10E7" w:rsidP="00CE10E7">
      <w:pPr>
        <w:pStyle w:val="Listenabsatz"/>
        <w:framePr w:hSpace="141" w:wrap="around" w:vAnchor="text" w:hAnchor="text" w:xAlign="right" w:y="1"/>
        <w:numPr>
          <w:ilvl w:val="0"/>
          <w:numId w:val="31"/>
        </w:numPr>
        <w:suppressOverlap/>
        <w:rPr>
          <w:rFonts w:ascii="Arial" w:hAnsi="Arial" w:cs="Arial"/>
          <w:b/>
          <w:sz w:val="20"/>
        </w:rPr>
      </w:pPr>
      <w:proofErr w:type="spellStart"/>
      <w:r w:rsidRPr="00CE10E7">
        <w:rPr>
          <w:rFonts w:ascii="Arial" w:hAnsi="Arial" w:cs="Arial"/>
          <w:b/>
          <w:sz w:val="20"/>
        </w:rPr>
        <w:t>Dušan</w:t>
      </w:r>
      <w:proofErr w:type="spellEnd"/>
      <w:r w:rsidRPr="00CE10E7">
        <w:rPr>
          <w:rFonts w:ascii="Arial" w:hAnsi="Arial" w:cs="Arial"/>
          <w:b/>
          <w:sz w:val="20"/>
        </w:rPr>
        <w:t xml:space="preserve"> David </w:t>
      </w:r>
      <w:proofErr w:type="spellStart"/>
      <w:r w:rsidRPr="00CE10E7">
        <w:rPr>
          <w:rFonts w:ascii="Arial" w:hAnsi="Arial" w:cs="Arial"/>
          <w:b/>
          <w:sz w:val="20"/>
        </w:rPr>
        <w:t>Pařizek</w:t>
      </w:r>
      <w:proofErr w:type="spellEnd"/>
      <w:r w:rsidRPr="00CE10E7">
        <w:rPr>
          <w:rFonts w:ascii="Arial" w:hAnsi="Arial" w:cs="Arial"/>
          <w:sz w:val="20"/>
        </w:rPr>
        <w:t xml:space="preserve"> mit „König Ottokars Glück und Ende“ von Franz Grillparzer, Volkstheater</w:t>
      </w:r>
    </w:p>
    <w:p w14:paraId="1C217BD2" w14:textId="1E2E0561" w:rsidR="00CE10E7" w:rsidRPr="00CE10E7" w:rsidRDefault="00CE10E7" w:rsidP="00CE10E7">
      <w:pPr>
        <w:pStyle w:val="Listenabsatz"/>
        <w:numPr>
          <w:ilvl w:val="0"/>
          <w:numId w:val="31"/>
        </w:numPr>
        <w:rPr>
          <w:rFonts w:ascii="Arial" w:hAnsi="Arial" w:cs="Arial"/>
          <w:sz w:val="20"/>
        </w:rPr>
      </w:pPr>
      <w:r w:rsidRPr="00CE10E7">
        <w:rPr>
          <w:rFonts w:ascii="Arial" w:hAnsi="Arial" w:cs="Arial"/>
          <w:b/>
          <w:sz w:val="20"/>
        </w:rPr>
        <w:t>Johan Simons</w:t>
      </w:r>
      <w:r w:rsidRPr="00CE10E7">
        <w:rPr>
          <w:rFonts w:ascii="Arial" w:hAnsi="Arial" w:cs="Arial"/>
          <w:sz w:val="20"/>
        </w:rPr>
        <w:t xml:space="preserve"> mit „Woyzeck“ von Georg Büchner, Koproduktion Burgtheater, Schauspielhaus Bochum, Akademietheater</w:t>
      </w:r>
    </w:p>
    <w:p w14:paraId="669109E4" w14:textId="77777777" w:rsidR="00CE10E7" w:rsidRPr="00CE10E7" w:rsidRDefault="00CE10E7" w:rsidP="00CE10E7">
      <w:pPr>
        <w:pStyle w:val="Listenabsatz"/>
        <w:ind w:left="284"/>
        <w:rPr>
          <w:rFonts w:ascii="Arial" w:hAnsi="Arial" w:cs="Arial"/>
          <w:sz w:val="20"/>
        </w:rPr>
      </w:pPr>
    </w:p>
    <w:p w14:paraId="009E7D7B" w14:textId="00A60B4B" w:rsidR="003E0A09" w:rsidRPr="00F72F83" w:rsidRDefault="003E0A09" w:rsidP="003E0A09">
      <w:pPr>
        <w:rPr>
          <w:rFonts w:ascii="Arial" w:hAnsi="Arial" w:cs="Arial"/>
          <w:b/>
          <w:caps/>
          <w:sz w:val="20"/>
        </w:rPr>
      </w:pPr>
      <w:r w:rsidRPr="00F72F83">
        <w:rPr>
          <w:rFonts w:ascii="Arial" w:hAnsi="Arial" w:cs="Arial"/>
          <w:b/>
          <w:caps/>
          <w:sz w:val="20"/>
        </w:rPr>
        <w:t xml:space="preserve">Bester Nachwuchs weiblich </w:t>
      </w:r>
    </w:p>
    <w:p w14:paraId="744DCB62" w14:textId="77777777" w:rsidR="00CE10E7" w:rsidRPr="00CE10E7" w:rsidRDefault="00CE10E7" w:rsidP="00CE10E7">
      <w:pPr>
        <w:pStyle w:val="Listenabsatz"/>
        <w:numPr>
          <w:ilvl w:val="0"/>
          <w:numId w:val="32"/>
        </w:numPr>
        <w:rPr>
          <w:rFonts w:ascii="Arial" w:hAnsi="Arial" w:cs="Arial"/>
          <w:sz w:val="20"/>
        </w:rPr>
      </w:pPr>
      <w:r w:rsidRPr="00CE10E7">
        <w:rPr>
          <w:rFonts w:ascii="Arial" w:hAnsi="Arial" w:cs="Arial"/>
          <w:b/>
          <w:sz w:val="20"/>
        </w:rPr>
        <w:t>Pinar Karabulut</w:t>
      </w:r>
      <w:r w:rsidRPr="00CE10E7">
        <w:rPr>
          <w:rFonts w:ascii="Arial" w:hAnsi="Arial" w:cs="Arial"/>
          <w:sz w:val="20"/>
        </w:rPr>
        <w:t xml:space="preserve"> mit der Inszenierung „Endstation Sehnsucht“ von Tennessee Williams, Volkstheater</w:t>
      </w:r>
    </w:p>
    <w:p w14:paraId="67806164" w14:textId="77777777" w:rsidR="00CE10E7" w:rsidRPr="00CE10E7" w:rsidRDefault="00CE10E7" w:rsidP="00CE10E7">
      <w:pPr>
        <w:pStyle w:val="Listenabsatz"/>
        <w:numPr>
          <w:ilvl w:val="0"/>
          <w:numId w:val="32"/>
        </w:numPr>
        <w:rPr>
          <w:rFonts w:ascii="Arial" w:hAnsi="Arial" w:cs="Arial"/>
          <w:b/>
          <w:sz w:val="20"/>
        </w:rPr>
      </w:pPr>
      <w:r w:rsidRPr="00CE10E7">
        <w:rPr>
          <w:rFonts w:ascii="Arial" w:hAnsi="Arial" w:cs="Arial"/>
          <w:b/>
          <w:sz w:val="20"/>
        </w:rPr>
        <w:t xml:space="preserve">Enis </w:t>
      </w:r>
      <w:proofErr w:type="spellStart"/>
      <w:r w:rsidRPr="00CE10E7">
        <w:rPr>
          <w:rFonts w:ascii="Arial" w:hAnsi="Arial" w:cs="Arial"/>
          <w:b/>
          <w:sz w:val="20"/>
        </w:rPr>
        <w:t>Maci</w:t>
      </w:r>
      <w:proofErr w:type="spellEnd"/>
      <w:r w:rsidRPr="00CE10E7">
        <w:rPr>
          <w:rFonts w:ascii="Arial" w:hAnsi="Arial" w:cs="Arial"/>
          <w:b/>
          <w:sz w:val="20"/>
        </w:rPr>
        <w:t xml:space="preserve"> </w:t>
      </w:r>
      <w:r w:rsidRPr="00CE10E7">
        <w:rPr>
          <w:rFonts w:ascii="Arial" w:hAnsi="Arial" w:cs="Arial"/>
          <w:sz w:val="20"/>
        </w:rPr>
        <w:t>als Autorin von „Autos“, Uraufführung, Schauspielhaus Wien</w:t>
      </w:r>
    </w:p>
    <w:p w14:paraId="43251DA8" w14:textId="77777777" w:rsidR="00CE10E7" w:rsidRPr="00CE10E7" w:rsidRDefault="00CE10E7" w:rsidP="00CE10E7">
      <w:pPr>
        <w:pStyle w:val="Listenabsatz"/>
        <w:numPr>
          <w:ilvl w:val="0"/>
          <w:numId w:val="32"/>
        </w:numPr>
        <w:rPr>
          <w:rFonts w:ascii="Arial" w:hAnsi="Arial" w:cs="Arial"/>
          <w:sz w:val="20"/>
        </w:rPr>
      </w:pPr>
      <w:r w:rsidRPr="00CE10E7">
        <w:rPr>
          <w:rFonts w:ascii="Arial" w:hAnsi="Arial" w:cs="Arial"/>
          <w:b/>
          <w:sz w:val="20"/>
        </w:rPr>
        <w:t xml:space="preserve">Anna </w:t>
      </w:r>
      <w:proofErr w:type="spellStart"/>
      <w:r w:rsidRPr="00CE10E7">
        <w:rPr>
          <w:rFonts w:ascii="Arial" w:hAnsi="Arial" w:cs="Arial"/>
          <w:b/>
          <w:sz w:val="20"/>
        </w:rPr>
        <w:t>Rieser</w:t>
      </w:r>
      <w:proofErr w:type="spellEnd"/>
      <w:r w:rsidRPr="00CE10E7">
        <w:rPr>
          <w:rFonts w:ascii="Arial" w:hAnsi="Arial" w:cs="Arial"/>
          <w:sz w:val="20"/>
        </w:rPr>
        <w:t xml:space="preserve"> als Grace in „</w:t>
      </w:r>
      <w:proofErr w:type="spellStart"/>
      <w:r w:rsidRPr="00CE10E7">
        <w:rPr>
          <w:rFonts w:ascii="Arial" w:hAnsi="Arial" w:cs="Arial"/>
          <w:sz w:val="20"/>
        </w:rPr>
        <w:t>Dogville</w:t>
      </w:r>
      <w:proofErr w:type="spellEnd"/>
      <w:r w:rsidRPr="00CE10E7">
        <w:rPr>
          <w:rFonts w:ascii="Arial" w:hAnsi="Arial" w:cs="Arial"/>
          <w:sz w:val="20"/>
        </w:rPr>
        <w:t>“ von Lars von Trier, Landestheater Linz</w:t>
      </w:r>
    </w:p>
    <w:p w14:paraId="097FAFCE" w14:textId="4B4ACE41" w:rsidR="003E0A09" w:rsidRPr="00F72F83" w:rsidRDefault="003E0A09" w:rsidP="005A4652">
      <w:pPr>
        <w:rPr>
          <w:rFonts w:ascii="Arial" w:hAnsi="Arial" w:cs="Arial"/>
          <w:b/>
          <w:caps/>
          <w:sz w:val="20"/>
        </w:rPr>
      </w:pPr>
      <w:r w:rsidRPr="00F72F83">
        <w:rPr>
          <w:rFonts w:ascii="Arial" w:hAnsi="Arial" w:cs="Arial"/>
          <w:b/>
          <w:caps/>
          <w:sz w:val="20"/>
        </w:rPr>
        <w:lastRenderedPageBreak/>
        <w:t>Bester Nachwuchs männlich</w:t>
      </w:r>
    </w:p>
    <w:p w14:paraId="6BF2DC4F" w14:textId="51280F6F" w:rsidR="00CE10E7" w:rsidRPr="00CE10E7" w:rsidRDefault="00CE10E7" w:rsidP="00CE10E7">
      <w:pPr>
        <w:pStyle w:val="Listenabsatz"/>
        <w:framePr w:hSpace="141" w:wrap="around" w:vAnchor="text" w:hAnchor="text" w:xAlign="right" w:y="1"/>
        <w:numPr>
          <w:ilvl w:val="0"/>
          <w:numId w:val="33"/>
        </w:numPr>
        <w:suppressOverlap/>
        <w:rPr>
          <w:rStyle w:val="article-subtitle"/>
          <w:rFonts w:ascii="Arial" w:hAnsi="Arial" w:cs="Arial"/>
          <w:sz w:val="20"/>
        </w:rPr>
      </w:pPr>
      <w:r w:rsidRPr="00CE10E7">
        <w:rPr>
          <w:rFonts w:ascii="Arial" w:hAnsi="Arial" w:cs="Arial"/>
          <w:b/>
          <w:sz w:val="20"/>
        </w:rPr>
        <w:t xml:space="preserve">Moritz </w:t>
      </w:r>
      <w:proofErr w:type="spellStart"/>
      <w:r w:rsidRPr="00CE10E7">
        <w:rPr>
          <w:rFonts w:ascii="Arial" w:hAnsi="Arial" w:cs="Arial"/>
          <w:b/>
          <w:sz w:val="20"/>
        </w:rPr>
        <w:t>Beichl</w:t>
      </w:r>
      <w:proofErr w:type="spellEnd"/>
      <w:r w:rsidRPr="00CE10E7">
        <w:rPr>
          <w:rFonts w:ascii="Arial" w:hAnsi="Arial" w:cs="Arial"/>
          <w:sz w:val="20"/>
        </w:rPr>
        <w:t xml:space="preserve"> mit der Inszenierung „</w:t>
      </w:r>
      <w:r w:rsidRPr="00CE10E7">
        <w:rPr>
          <w:rStyle w:val="article-subtitle"/>
          <w:rFonts w:ascii="Arial" w:hAnsi="Arial" w:cs="Arial"/>
          <w:sz w:val="20"/>
        </w:rPr>
        <w:t xml:space="preserve">Der Tag, an dem mein Großvater ein Held war“ von Paulus </w:t>
      </w:r>
      <w:proofErr w:type="spellStart"/>
      <w:r w:rsidRPr="00CE10E7">
        <w:rPr>
          <w:rStyle w:val="article-subtitle"/>
          <w:rFonts w:ascii="Arial" w:hAnsi="Arial" w:cs="Arial"/>
          <w:sz w:val="20"/>
        </w:rPr>
        <w:t>Hochgatterer</w:t>
      </w:r>
      <w:proofErr w:type="spellEnd"/>
      <w:r w:rsidRPr="00CE10E7">
        <w:rPr>
          <w:rStyle w:val="article-subtitle"/>
          <w:rFonts w:ascii="Arial" w:hAnsi="Arial" w:cs="Arial"/>
          <w:sz w:val="20"/>
        </w:rPr>
        <w:t>, Uraufführung, Landestheater Niederösterreich</w:t>
      </w:r>
    </w:p>
    <w:p w14:paraId="5EFAB689" w14:textId="77777777" w:rsidR="00CE10E7" w:rsidRPr="00CE10E7" w:rsidRDefault="00CE10E7" w:rsidP="00CE10E7">
      <w:pPr>
        <w:pStyle w:val="Listenabsatz"/>
        <w:framePr w:hSpace="141" w:wrap="around" w:vAnchor="text" w:hAnchor="text" w:xAlign="right" w:y="1"/>
        <w:numPr>
          <w:ilvl w:val="0"/>
          <w:numId w:val="33"/>
        </w:numPr>
        <w:suppressOverlap/>
        <w:rPr>
          <w:rStyle w:val="article-subtitle"/>
          <w:rFonts w:ascii="Arial" w:hAnsi="Arial" w:cs="Arial"/>
          <w:sz w:val="20"/>
        </w:rPr>
      </w:pPr>
      <w:r w:rsidRPr="00CE10E7">
        <w:rPr>
          <w:rFonts w:ascii="Arial" w:hAnsi="Arial" w:cs="Arial"/>
          <w:b/>
          <w:sz w:val="20"/>
        </w:rPr>
        <w:t xml:space="preserve">Niklas </w:t>
      </w:r>
      <w:proofErr w:type="spellStart"/>
      <w:r w:rsidRPr="00CE10E7">
        <w:rPr>
          <w:rFonts w:ascii="Arial" w:hAnsi="Arial" w:cs="Arial"/>
          <w:b/>
          <w:sz w:val="20"/>
        </w:rPr>
        <w:t>Doddo</w:t>
      </w:r>
      <w:proofErr w:type="spellEnd"/>
      <w:r w:rsidRPr="00CE10E7">
        <w:rPr>
          <w:rFonts w:ascii="Arial" w:hAnsi="Arial" w:cs="Arial"/>
          <w:sz w:val="20"/>
        </w:rPr>
        <w:t xml:space="preserve"> als Phil in „Die Mitte der Welt“ von Andreas Steinhöfel, in einer Fassung von Werner </w:t>
      </w:r>
      <w:proofErr w:type="spellStart"/>
      <w:r w:rsidRPr="00CE10E7">
        <w:rPr>
          <w:rFonts w:ascii="Arial" w:hAnsi="Arial" w:cs="Arial"/>
          <w:sz w:val="20"/>
        </w:rPr>
        <w:t>Sobotka</w:t>
      </w:r>
      <w:proofErr w:type="spellEnd"/>
      <w:r w:rsidRPr="00CE10E7">
        <w:rPr>
          <w:rFonts w:ascii="Arial" w:hAnsi="Arial" w:cs="Arial"/>
          <w:sz w:val="20"/>
        </w:rPr>
        <w:t>, Theater der Jugend</w:t>
      </w:r>
    </w:p>
    <w:p w14:paraId="1D992DE4" w14:textId="272A490B" w:rsidR="00A35B2C" w:rsidRPr="00CE10E7" w:rsidRDefault="00CE10E7" w:rsidP="00CE10E7">
      <w:pPr>
        <w:pStyle w:val="Listenabsatz"/>
        <w:numPr>
          <w:ilvl w:val="0"/>
          <w:numId w:val="33"/>
        </w:numPr>
        <w:rPr>
          <w:rFonts w:ascii="Arial" w:hAnsi="Arial" w:cs="Arial"/>
          <w:bCs/>
          <w:sz w:val="20"/>
        </w:rPr>
      </w:pPr>
      <w:r w:rsidRPr="00CE10E7">
        <w:rPr>
          <w:rFonts w:ascii="Arial" w:hAnsi="Arial" w:cs="Arial"/>
          <w:b/>
          <w:bCs/>
          <w:sz w:val="20"/>
        </w:rPr>
        <w:t xml:space="preserve">Matthias Rippert </w:t>
      </w:r>
      <w:r w:rsidRPr="00CE10E7">
        <w:rPr>
          <w:rFonts w:ascii="Arial" w:hAnsi="Arial" w:cs="Arial"/>
          <w:bCs/>
          <w:sz w:val="20"/>
        </w:rPr>
        <w:t xml:space="preserve">mit der Inszenierung „Ernst ist das Leben - </w:t>
      </w:r>
      <w:proofErr w:type="spellStart"/>
      <w:r w:rsidRPr="00CE10E7">
        <w:rPr>
          <w:rFonts w:ascii="Arial" w:hAnsi="Arial" w:cs="Arial"/>
          <w:bCs/>
          <w:sz w:val="20"/>
        </w:rPr>
        <w:t>Bunbury</w:t>
      </w:r>
      <w:proofErr w:type="spellEnd"/>
      <w:r w:rsidRPr="00CE10E7">
        <w:rPr>
          <w:rFonts w:ascii="Arial" w:hAnsi="Arial" w:cs="Arial"/>
          <w:bCs/>
          <w:sz w:val="20"/>
        </w:rPr>
        <w:t xml:space="preserve">“ von Oscar Wilde, </w:t>
      </w:r>
      <w:r w:rsidR="00200EA2">
        <w:rPr>
          <w:rFonts w:ascii="Arial" w:hAnsi="Arial" w:cs="Arial"/>
          <w:bCs/>
          <w:sz w:val="20"/>
        </w:rPr>
        <w:t>deutsche Fassung</w:t>
      </w:r>
      <w:r w:rsidRPr="00CE10E7">
        <w:rPr>
          <w:rFonts w:ascii="Arial" w:hAnsi="Arial" w:cs="Arial"/>
          <w:bCs/>
          <w:sz w:val="20"/>
        </w:rPr>
        <w:t xml:space="preserve"> von Elfriede Jelinek, Landestheater Linz</w:t>
      </w:r>
    </w:p>
    <w:p w14:paraId="4E19A470" w14:textId="77777777" w:rsidR="00CE10E7" w:rsidRDefault="00CE10E7" w:rsidP="00CE10E7">
      <w:pPr>
        <w:rPr>
          <w:rFonts w:ascii="Arial" w:hAnsi="Arial" w:cs="Arial"/>
          <w:b/>
          <w:sz w:val="20"/>
        </w:rPr>
      </w:pPr>
    </w:p>
    <w:p w14:paraId="7914040B" w14:textId="37C90CF6" w:rsidR="00545372" w:rsidRDefault="00545372" w:rsidP="00545372">
      <w:pPr>
        <w:rPr>
          <w:rFonts w:ascii="Arial" w:hAnsi="Arial" w:cs="Arial"/>
          <w:b/>
          <w:sz w:val="20"/>
        </w:rPr>
      </w:pPr>
      <w:r w:rsidRPr="00F72F83">
        <w:rPr>
          <w:rFonts w:ascii="Arial" w:hAnsi="Arial" w:cs="Arial"/>
          <w:b/>
          <w:caps/>
          <w:sz w:val="20"/>
        </w:rPr>
        <w:t>Beste Ausstattung</w:t>
      </w:r>
      <w:bookmarkStart w:id="0" w:name="_GoBack"/>
      <w:bookmarkEnd w:id="0"/>
      <w:r w:rsidRPr="00F72F83">
        <w:rPr>
          <w:rFonts w:ascii="Arial" w:hAnsi="Arial" w:cs="Arial"/>
          <w:b/>
          <w:sz w:val="20"/>
        </w:rPr>
        <w:t xml:space="preserve"> </w:t>
      </w:r>
    </w:p>
    <w:p w14:paraId="6DBA913E" w14:textId="77777777" w:rsidR="00CE10E7" w:rsidRPr="00CE10E7" w:rsidRDefault="00CE10E7" w:rsidP="00CE10E7">
      <w:pPr>
        <w:pStyle w:val="Listenabsatz"/>
        <w:numPr>
          <w:ilvl w:val="0"/>
          <w:numId w:val="34"/>
        </w:numPr>
        <w:rPr>
          <w:rFonts w:ascii="Arial" w:hAnsi="Arial" w:cs="Arial"/>
          <w:b/>
          <w:sz w:val="20"/>
        </w:rPr>
      </w:pPr>
      <w:r w:rsidRPr="00CE10E7">
        <w:rPr>
          <w:rFonts w:ascii="Arial" w:hAnsi="Arial" w:cs="Arial"/>
          <w:b/>
          <w:sz w:val="20"/>
        </w:rPr>
        <w:t xml:space="preserve">Katrin Brack </w:t>
      </w:r>
      <w:r w:rsidRPr="00CE10E7">
        <w:rPr>
          <w:rFonts w:ascii="Arial" w:hAnsi="Arial" w:cs="Arial"/>
          <w:sz w:val="20"/>
        </w:rPr>
        <w:t xml:space="preserve">für „Deponie </w:t>
      </w:r>
      <w:proofErr w:type="spellStart"/>
      <w:r w:rsidRPr="00CE10E7">
        <w:rPr>
          <w:rFonts w:ascii="Arial" w:hAnsi="Arial" w:cs="Arial"/>
          <w:sz w:val="20"/>
        </w:rPr>
        <w:t>Highfield</w:t>
      </w:r>
      <w:proofErr w:type="spellEnd"/>
      <w:r w:rsidRPr="00CE10E7">
        <w:rPr>
          <w:rFonts w:ascii="Arial" w:hAnsi="Arial" w:cs="Arial"/>
          <w:sz w:val="20"/>
        </w:rPr>
        <w:t>“ von René</w:t>
      </w:r>
      <w:r w:rsidRPr="00CE10E7">
        <w:rPr>
          <w:rFonts w:ascii="Arial" w:hAnsi="Arial" w:cs="Arial"/>
          <w:b/>
          <w:sz w:val="20"/>
        </w:rPr>
        <w:t xml:space="preserve"> </w:t>
      </w:r>
      <w:proofErr w:type="spellStart"/>
      <w:r w:rsidRPr="00CE10E7">
        <w:rPr>
          <w:rFonts w:ascii="Arial" w:hAnsi="Arial" w:cs="Arial"/>
          <w:sz w:val="20"/>
        </w:rPr>
        <w:t>Pollesch</w:t>
      </w:r>
      <w:proofErr w:type="spellEnd"/>
      <w:r w:rsidRPr="00CE10E7">
        <w:rPr>
          <w:rFonts w:ascii="Arial" w:hAnsi="Arial" w:cs="Arial"/>
          <w:sz w:val="20"/>
        </w:rPr>
        <w:t>, Uraufführung, Koproduktion Wiener Festwochen, Burgtheater</w:t>
      </w:r>
    </w:p>
    <w:p w14:paraId="2962DB08" w14:textId="77777777" w:rsidR="00CE10E7" w:rsidRPr="00CE10E7" w:rsidRDefault="00CE10E7" w:rsidP="00CE10E7">
      <w:pPr>
        <w:pStyle w:val="Listenabsatz"/>
        <w:numPr>
          <w:ilvl w:val="0"/>
          <w:numId w:val="34"/>
        </w:numPr>
        <w:rPr>
          <w:rFonts w:ascii="Arial" w:hAnsi="Arial" w:cs="Arial"/>
          <w:b/>
          <w:sz w:val="20"/>
        </w:rPr>
      </w:pPr>
      <w:r w:rsidRPr="00CE10E7">
        <w:rPr>
          <w:rFonts w:ascii="Arial" w:hAnsi="Arial" w:cs="Arial"/>
          <w:b/>
          <w:sz w:val="20"/>
        </w:rPr>
        <w:t xml:space="preserve">Monika </w:t>
      </w:r>
      <w:proofErr w:type="spellStart"/>
      <w:r w:rsidRPr="00CE10E7">
        <w:rPr>
          <w:rFonts w:ascii="Arial" w:hAnsi="Arial" w:cs="Arial"/>
          <w:b/>
          <w:sz w:val="20"/>
        </w:rPr>
        <w:t>Pormale</w:t>
      </w:r>
      <w:proofErr w:type="spellEnd"/>
      <w:r w:rsidRPr="00CE10E7">
        <w:rPr>
          <w:rFonts w:ascii="Arial" w:hAnsi="Arial" w:cs="Arial"/>
          <w:b/>
          <w:sz w:val="20"/>
        </w:rPr>
        <w:t xml:space="preserve"> </w:t>
      </w:r>
      <w:r w:rsidRPr="00CE10E7">
        <w:rPr>
          <w:rFonts w:ascii="Arial" w:hAnsi="Arial" w:cs="Arial"/>
          <w:sz w:val="20"/>
        </w:rPr>
        <w:t xml:space="preserve">für </w:t>
      </w:r>
      <w:r w:rsidRPr="00CE10E7">
        <w:rPr>
          <w:rFonts w:ascii="Arial" w:hAnsi="Arial"/>
          <w:sz w:val="20"/>
        </w:rPr>
        <w:t>„</w:t>
      </w:r>
      <w:proofErr w:type="spellStart"/>
      <w:r w:rsidRPr="00CE10E7">
        <w:rPr>
          <w:rFonts w:ascii="Arial" w:hAnsi="Arial"/>
          <w:sz w:val="20"/>
        </w:rPr>
        <w:t>Liliom</w:t>
      </w:r>
      <w:proofErr w:type="spellEnd"/>
      <w:r w:rsidRPr="00CE10E7">
        <w:rPr>
          <w:rFonts w:ascii="Arial" w:hAnsi="Arial"/>
          <w:sz w:val="20"/>
        </w:rPr>
        <w:t xml:space="preserve">“ von Ferenc </w:t>
      </w:r>
      <w:proofErr w:type="spellStart"/>
      <w:r w:rsidRPr="00CE10E7">
        <w:rPr>
          <w:rFonts w:ascii="Arial" w:hAnsi="Arial" w:cs="Arial"/>
          <w:color w:val="202020"/>
          <w:sz w:val="20"/>
          <w:shd w:val="clear" w:color="auto" w:fill="FFFFFF"/>
        </w:rPr>
        <w:t>Molnár</w:t>
      </w:r>
      <w:proofErr w:type="spellEnd"/>
      <w:r w:rsidRPr="00CE10E7">
        <w:rPr>
          <w:rFonts w:ascii="Arial" w:hAnsi="Arial" w:cs="Arial"/>
          <w:color w:val="202020"/>
          <w:sz w:val="20"/>
          <w:shd w:val="clear" w:color="auto" w:fill="FFFFFF"/>
        </w:rPr>
        <w:t xml:space="preserve">, bearbeitet von Alfred </w:t>
      </w:r>
      <w:proofErr w:type="spellStart"/>
      <w:r w:rsidRPr="00CE10E7">
        <w:rPr>
          <w:rFonts w:ascii="Arial" w:hAnsi="Arial" w:cs="Arial"/>
          <w:color w:val="202020"/>
          <w:sz w:val="20"/>
          <w:shd w:val="clear" w:color="auto" w:fill="FFFFFF"/>
        </w:rPr>
        <w:t>Polgar</w:t>
      </w:r>
      <w:proofErr w:type="spellEnd"/>
      <w:r w:rsidRPr="00CE10E7">
        <w:rPr>
          <w:rFonts w:ascii="Arial" w:hAnsi="Arial" w:cs="Arial"/>
          <w:color w:val="202020"/>
          <w:sz w:val="20"/>
          <w:shd w:val="clear" w:color="auto" w:fill="FFFFFF"/>
        </w:rPr>
        <w:t xml:space="preserve">, Koproduktion </w:t>
      </w:r>
      <w:r w:rsidRPr="00CE10E7">
        <w:rPr>
          <w:rFonts w:ascii="Arial" w:hAnsi="Arial"/>
          <w:sz w:val="20"/>
        </w:rPr>
        <w:t>Salzburger Festspiele, Thalia Theater Hamburg</w:t>
      </w:r>
      <w:r w:rsidRPr="00CE10E7">
        <w:rPr>
          <w:rFonts w:ascii="Arial" w:hAnsi="Arial" w:cs="Arial"/>
          <w:b/>
          <w:sz w:val="20"/>
        </w:rPr>
        <w:t xml:space="preserve"> </w:t>
      </w:r>
    </w:p>
    <w:p w14:paraId="50797DC6" w14:textId="77777777" w:rsidR="00CE10E7" w:rsidRPr="00CE10E7" w:rsidRDefault="00CE10E7" w:rsidP="00CE10E7">
      <w:pPr>
        <w:pStyle w:val="Listenabsatz"/>
        <w:numPr>
          <w:ilvl w:val="0"/>
          <w:numId w:val="34"/>
        </w:numPr>
        <w:rPr>
          <w:rFonts w:ascii="Arial" w:hAnsi="Arial" w:cs="Arial"/>
          <w:sz w:val="20"/>
        </w:rPr>
      </w:pPr>
      <w:r w:rsidRPr="00CE10E7">
        <w:rPr>
          <w:rFonts w:ascii="Arial" w:hAnsi="Arial" w:cs="Arial"/>
          <w:b/>
          <w:sz w:val="20"/>
        </w:rPr>
        <w:t>Raimund Orfeo Voigt</w:t>
      </w:r>
      <w:r w:rsidRPr="00CE10E7">
        <w:rPr>
          <w:rFonts w:ascii="Arial" w:hAnsi="Arial" w:cs="Arial"/>
          <w:sz w:val="20"/>
        </w:rPr>
        <w:t xml:space="preserve"> für „Der einsame Weg“ von Arthur Schnitzler, Theater in der Josefstadt und für „Sommergäste“ von Maxim Gorki, Salzburger Festspiele</w:t>
      </w:r>
    </w:p>
    <w:p w14:paraId="5354D8F5" w14:textId="77777777" w:rsidR="00545372" w:rsidRPr="00F72F83" w:rsidRDefault="00545372" w:rsidP="00A35B2C">
      <w:pPr>
        <w:rPr>
          <w:rFonts w:ascii="Arial" w:hAnsi="Arial" w:cs="Arial"/>
          <w:b/>
          <w:sz w:val="20"/>
        </w:rPr>
      </w:pPr>
    </w:p>
    <w:p w14:paraId="3BDC0C32" w14:textId="77777777" w:rsidR="003E0A09" w:rsidRPr="00F72F83" w:rsidRDefault="003E0A09" w:rsidP="00193914">
      <w:pPr>
        <w:rPr>
          <w:rFonts w:ascii="Arial" w:hAnsi="Arial" w:cs="Arial"/>
          <w:b/>
          <w:caps/>
          <w:sz w:val="20"/>
        </w:rPr>
      </w:pPr>
      <w:r w:rsidRPr="00F72F83">
        <w:rPr>
          <w:rFonts w:ascii="Arial" w:hAnsi="Arial" w:cs="Arial"/>
          <w:b/>
          <w:caps/>
          <w:sz w:val="20"/>
        </w:rPr>
        <w:t>Spezialpreis</w:t>
      </w:r>
    </w:p>
    <w:p w14:paraId="38A8FFB9" w14:textId="77777777" w:rsidR="00CE10E7" w:rsidRPr="00CE10E7" w:rsidRDefault="00CE10E7" w:rsidP="00CE10E7">
      <w:pPr>
        <w:pStyle w:val="Listenabsatz"/>
        <w:numPr>
          <w:ilvl w:val="0"/>
          <w:numId w:val="35"/>
        </w:numPr>
        <w:rPr>
          <w:rFonts w:ascii="Arial" w:hAnsi="Arial" w:cs="Arial"/>
          <w:sz w:val="20"/>
        </w:rPr>
      </w:pPr>
      <w:r w:rsidRPr="00CE10E7">
        <w:rPr>
          <w:rFonts w:ascii="Arial" w:hAnsi="Arial" w:cs="Arial"/>
          <w:b/>
          <w:sz w:val="20"/>
        </w:rPr>
        <w:t xml:space="preserve">„Das Dorf“ </w:t>
      </w:r>
      <w:r w:rsidRPr="00CE10E7">
        <w:rPr>
          <w:rFonts w:ascii="Arial" w:hAnsi="Arial" w:cs="Arial"/>
          <w:sz w:val="20"/>
        </w:rPr>
        <w:t xml:space="preserve">von </w:t>
      </w:r>
      <w:proofErr w:type="spellStart"/>
      <w:r w:rsidRPr="00CE10E7">
        <w:rPr>
          <w:rFonts w:ascii="Arial" w:hAnsi="Arial" w:cs="Arial"/>
          <w:sz w:val="20"/>
        </w:rPr>
        <w:t>Nesterval</w:t>
      </w:r>
      <w:proofErr w:type="spellEnd"/>
      <w:r w:rsidRPr="00CE10E7">
        <w:rPr>
          <w:rFonts w:ascii="Arial" w:hAnsi="Arial" w:cs="Arial"/>
          <w:b/>
          <w:sz w:val="20"/>
        </w:rPr>
        <w:t xml:space="preserve">, </w:t>
      </w:r>
      <w:r w:rsidRPr="00CE10E7">
        <w:rPr>
          <w:rFonts w:ascii="Arial" w:hAnsi="Arial" w:cs="Arial"/>
          <w:sz w:val="20"/>
        </w:rPr>
        <w:t>Konzept und Regie Herr Finnland,</w:t>
      </w:r>
      <w:r w:rsidRPr="00CE10E7">
        <w:rPr>
          <w:rFonts w:ascii="Arial" w:hAnsi="Arial" w:cs="Arial"/>
          <w:b/>
          <w:sz w:val="20"/>
        </w:rPr>
        <w:t xml:space="preserve"> </w:t>
      </w:r>
      <w:r w:rsidRPr="00CE10E7">
        <w:rPr>
          <w:rFonts w:ascii="Arial" w:hAnsi="Arial" w:cs="Arial"/>
          <w:sz w:val="20"/>
        </w:rPr>
        <w:t xml:space="preserve">Uraufführung, Koproduktion </w:t>
      </w:r>
      <w:proofErr w:type="spellStart"/>
      <w:r w:rsidRPr="00CE10E7">
        <w:rPr>
          <w:rFonts w:ascii="Arial" w:hAnsi="Arial" w:cs="Arial"/>
          <w:sz w:val="20"/>
        </w:rPr>
        <w:t>Nesterval</w:t>
      </w:r>
      <w:proofErr w:type="spellEnd"/>
      <w:r w:rsidRPr="00CE10E7">
        <w:rPr>
          <w:rFonts w:ascii="Arial" w:hAnsi="Arial" w:cs="Arial"/>
          <w:sz w:val="20"/>
        </w:rPr>
        <w:t xml:space="preserve"> und </w:t>
      </w:r>
      <w:proofErr w:type="spellStart"/>
      <w:r w:rsidRPr="00CE10E7">
        <w:rPr>
          <w:rFonts w:ascii="Arial" w:hAnsi="Arial" w:cs="Arial"/>
          <w:sz w:val="20"/>
        </w:rPr>
        <w:t>brut</w:t>
      </w:r>
      <w:proofErr w:type="spellEnd"/>
      <w:r w:rsidRPr="00CE10E7">
        <w:rPr>
          <w:rFonts w:ascii="Arial" w:hAnsi="Arial" w:cs="Arial"/>
          <w:sz w:val="20"/>
        </w:rPr>
        <w:t xml:space="preserve"> Wien</w:t>
      </w:r>
    </w:p>
    <w:p w14:paraId="46672C88" w14:textId="77777777" w:rsidR="00CE10E7" w:rsidRPr="00CE10E7" w:rsidRDefault="00CE10E7" w:rsidP="00CE10E7">
      <w:pPr>
        <w:pStyle w:val="Listenabsatz"/>
        <w:numPr>
          <w:ilvl w:val="0"/>
          <w:numId w:val="35"/>
        </w:numPr>
        <w:rPr>
          <w:rFonts w:ascii="Verdana" w:hAnsi="Verdana"/>
          <w:sz w:val="21"/>
          <w:szCs w:val="21"/>
        </w:rPr>
      </w:pPr>
      <w:r w:rsidRPr="00CE10E7">
        <w:rPr>
          <w:rFonts w:ascii="Arial" w:hAnsi="Arial" w:cs="Arial"/>
          <w:b/>
          <w:bCs/>
          <w:sz w:val="20"/>
        </w:rPr>
        <w:t>„Ungebetene Gäste“</w:t>
      </w:r>
      <w:r w:rsidRPr="00CE10E7">
        <w:rPr>
          <w:rFonts w:ascii="Arial" w:hAnsi="Arial" w:cs="Arial"/>
          <w:bCs/>
          <w:sz w:val="20"/>
        </w:rPr>
        <w:t xml:space="preserve"> von DARUM </w:t>
      </w:r>
      <w:r w:rsidRPr="00CE10E7">
        <w:rPr>
          <w:rFonts w:ascii="Arial" w:hAnsi="Arial" w:cs="Arial"/>
          <w:sz w:val="20"/>
        </w:rPr>
        <w:t xml:space="preserve">(Laura </w:t>
      </w:r>
      <w:proofErr w:type="spellStart"/>
      <w:r w:rsidRPr="00CE10E7">
        <w:rPr>
          <w:rFonts w:ascii="Arial" w:hAnsi="Arial" w:cs="Arial"/>
          <w:sz w:val="20"/>
        </w:rPr>
        <w:t>Andreß</w:t>
      </w:r>
      <w:proofErr w:type="spellEnd"/>
      <w:r w:rsidRPr="00CE10E7">
        <w:rPr>
          <w:rFonts w:ascii="Arial" w:hAnsi="Arial" w:cs="Arial"/>
          <w:sz w:val="20"/>
        </w:rPr>
        <w:t xml:space="preserve">, Victoria </w:t>
      </w:r>
      <w:proofErr w:type="spellStart"/>
      <w:r w:rsidRPr="00CE10E7">
        <w:rPr>
          <w:rFonts w:ascii="Arial" w:hAnsi="Arial" w:cs="Arial"/>
          <w:sz w:val="20"/>
        </w:rPr>
        <w:t>Halper</w:t>
      </w:r>
      <w:proofErr w:type="spellEnd"/>
      <w:r w:rsidRPr="00CE10E7">
        <w:rPr>
          <w:rFonts w:ascii="Arial" w:hAnsi="Arial" w:cs="Arial"/>
          <w:sz w:val="20"/>
        </w:rPr>
        <w:t xml:space="preserve">, Kai </w:t>
      </w:r>
      <w:proofErr w:type="spellStart"/>
      <w:r w:rsidRPr="00CE10E7">
        <w:rPr>
          <w:rFonts w:ascii="Arial" w:hAnsi="Arial" w:cs="Arial"/>
          <w:sz w:val="20"/>
        </w:rPr>
        <w:t>Krösche</w:t>
      </w:r>
      <w:proofErr w:type="spellEnd"/>
      <w:r w:rsidRPr="00CE10E7">
        <w:rPr>
          <w:rFonts w:ascii="Arial" w:hAnsi="Arial" w:cs="Arial"/>
          <w:sz w:val="20"/>
        </w:rPr>
        <w:t>)</w:t>
      </w:r>
      <w:r w:rsidRPr="00CE10E7">
        <w:rPr>
          <w:rFonts w:ascii="Arial" w:hAnsi="Arial" w:cs="Arial"/>
          <w:bCs/>
          <w:sz w:val="20"/>
        </w:rPr>
        <w:t>, Uraufführung, Produktion DARUM, Kooperation mit WERK X-Petersplatz</w:t>
      </w:r>
    </w:p>
    <w:p w14:paraId="2AF9D9CA" w14:textId="5172E03B" w:rsidR="00A35B2C" w:rsidRPr="00CE10E7" w:rsidRDefault="00CE10E7" w:rsidP="00CE10E7">
      <w:pPr>
        <w:pStyle w:val="Listenabsatz"/>
        <w:numPr>
          <w:ilvl w:val="0"/>
          <w:numId w:val="35"/>
        </w:numPr>
        <w:rPr>
          <w:rFonts w:ascii="Arial" w:hAnsi="Arial" w:cs="Arial"/>
          <w:sz w:val="20"/>
        </w:rPr>
      </w:pPr>
      <w:r w:rsidRPr="00CE10E7">
        <w:rPr>
          <w:rFonts w:ascii="Arial" w:hAnsi="Arial" w:cs="Arial"/>
          <w:b/>
          <w:sz w:val="20"/>
        </w:rPr>
        <w:t xml:space="preserve">„3 </w:t>
      </w:r>
      <w:proofErr w:type="spellStart"/>
      <w:r w:rsidRPr="00CE10E7">
        <w:rPr>
          <w:rFonts w:ascii="Arial" w:hAnsi="Arial" w:cs="Arial"/>
          <w:b/>
          <w:sz w:val="20"/>
        </w:rPr>
        <w:t>Episodes</w:t>
      </w:r>
      <w:proofErr w:type="spellEnd"/>
      <w:r w:rsidRPr="00CE10E7">
        <w:rPr>
          <w:rFonts w:ascii="Arial" w:hAnsi="Arial" w:cs="Arial"/>
          <w:b/>
          <w:sz w:val="20"/>
        </w:rPr>
        <w:t xml:space="preserve"> </w:t>
      </w:r>
      <w:proofErr w:type="spellStart"/>
      <w:r w:rsidRPr="00CE10E7">
        <w:rPr>
          <w:rFonts w:ascii="Arial" w:hAnsi="Arial" w:cs="Arial"/>
          <w:b/>
          <w:sz w:val="20"/>
        </w:rPr>
        <w:t>of</w:t>
      </w:r>
      <w:proofErr w:type="spellEnd"/>
      <w:r w:rsidRPr="00CE10E7">
        <w:rPr>
          <w:rFonts w:ascii="Arial" w:hAnsi="Arial" w:cs="Arial"/>
          <w:b/>
          <w:sz w:val="20"/>
        </w:rPr>
        <w:t xml:space="preserve"> Life“</w:t>
      </w:r>
      <w:r w:rsidRPr="00CE10E7">
        <w:rPr>
          <w:rFonts w:ascii="Arial" w:hAnsi="Arial" w:cs="Arial"/>
          <w:sz w:val="20"/>
        </w:rPr>
        <w:t xml:space="preserve"> von Markus </w:t>
      </w:r>
      <w:proofErr w:type="spellStart"/>
      <w:r w:rsidRPr="00CE10E7">
        <w:rPr>
          <w:rFonts w:ascii="Arial" w:hAnsi="Arial" w:cs="Arial"/>
          <w:sz w:val="20"/>
        </w:rPr>
        <w:t>Öhrn</w:t>
      </w:r>
      <w:proofErr w:type="spellEnd"/>
      <w:r w:rsidRPr="00CE10E7">
        <w:rPr>
          <w:rFonts w:ascii="Arial" w:hAnsi="Arial" w:cs="Arial"/>
          <w:sz w:val="20"/>
        </w:rPr>
        <w:t xml:space="preserve">, Uraufführung, Koproduktion Wiener Festwochen und </w:t>
      </w:r>
      <w:proofErr w:type="spellStart"/>
      <w:r w:rsidRPr="00CE10E7">
        <w:rPr>
          <w:rFonts w:ascii="Arial" w:hAnsi="Arial" w:cs="Arial"/>
          <w:sz w:val="20"/>
        </w:rPr>
        <w:t>Institutet</w:t>
      </w:r>
      <w:proofErr w:type="spellEnd"/>
      <w:r w:rsidRPr="00CE10E7">
        <w:rPr>
          <w:rFonts w:ascii="Arial" w:hAnsi="Arial" w:cs="Arial"/>
          <w:sz w:val="20"/>
        </w:rPr>
        <w:t xml:space="preserve">, </w:t>
      </w:r>
      <w:proofErr w:type="spellStart"/>
      <w:r w:rsidRPr="00CE10E7">
        <w:rPr>
          <w:rFonts w:ascii="Arial" w:hAnsi="Arial" w:cs="Arial"/>
          <w:sz w:val="20"/>
        </w:rPr>
        <w:t>kofinanziert</w:t>
      </w:r>
      <w:proofErr w:type="spellEnd"/>
      <w:r w:rsidRPr="00CE10E7">
        <w:rPr>
          <w:rFonts w:ascii="Arial" w:hAnsi="Arial" w:cs="Arial"/>
          <w:sz w:val="20"/>
        </w:rPr>
        <w:t xml:space="preserve"> von Kampnagel und Künstlerhaus </w:t>
      </w:r>
      <w:proofErr w:type="spellStart"/>
      <w:r w:rsidRPr="00CE10E7">
        <w:rPr>
          <w:rFonts w:ascii="Arial" w:hAnsi="Arial" w:cs="Arial"/>
          <w:sz w:val="20"/>
        </w:rPr>
        <w:t>Mousonturm</w:t>
      </w:r>
      <w:proofErr w:type="spellEnd"/>
    </w:p>
    <w:p w14:paraId="3F112A60" w14:textId="77777777" w:rsidR="00CE10E7" w:rsidRPr="00F72F83" w:rsidRDefault="00CE10E7" w:rsidP="00193914">
      <w:pPr>
        <w:rPr>
          <w:rFonts w:ascii="Arial" w:hAnsi="Arial" w:cs="Arial"/>
          <w:b/>
          <w:caps/>
          <w:sz w:val="20"/>
        </w:rPr>
      </w:pPr>
    </w:p>
    <w:p w14:paraId="1E6C5C7D" w14:textId="1FC47404" w:rsidR="003E0A09" w:rsidRPr="00F72F83" w:rsidRDefault="003E0A09" w:rsidP="00193914">
      <w:pPr>
        <w:rPr>
          <w:rFonts w:ascii="Arial" w:hAnsi="Arial" w:cs="Arial"/>
          <w:b/>
          <w:caps/>
          <w:sz w:val="20"/>
        </w:rPr>
      </w:pPr>
      <w:r w:rsidRPr="00F72F83">
        <w:rPr>
          <w:rFonts w:ascii="Arial" w:hAnsi="Arial" w:cs="Arial"/>
          <w:b/>
          <w:caps/>
          <w:sz w:val="20"/>
        </w:rPr>
        <w:t>Beste Off-Produktion</w:t>
      </w:r>
    </w:p>
    <w:p w14:paraId="091138FE" w14:textId="77777777" w:rsidR="00CE10E7" w:rsidRPr="00CE10E7" w:rsidRDefault="00CE10E7" w:rsidP="00CE10E7">
      <w:pPr>
        <w:pStyle w:val="Listenabsatz"/>
        <w:framePr w:hSpace="141" w:wrap="around" w:vAnchor="text" w:hAnchor="text" w:xAlign="right" w:y="1"/>
        <w:numPr>
          <w:ilvl w:val="0"/>
          <w:numId w:val="36"/>
        </w:numPr>
        <w:suppressOverlap/>
        <w:rPr>
          <w:rFonts w:ascii="Arial" w:hAnsi="Arial" w:cs="Arial"/>
          <w:sz w:val="20"/>
        </w:rPr>
      </w:pPr>
      <w:r w:rsidRPr="00CE10E7">
        <w:rPr>
          <w:rFonts w:ascii="Arial" w:hAnsi="Arial" w:cs="Arial"/>
          <w:b/>
          <w:sz w:val="20"/>
        </w:rPr>
        <w:t>„Anstoß - Ein Sportstück“</w:t>
      </w:r>
      <w:r w:rsidRPr="00CE10E7">
        <w:rPr>
          <w:rFonts w:ascii="Arial" w:hAnsi="Arial" w:cs="Arial"/>
          <w:sz w:val="20"/>
        </w:rPr>
        <w:t xml:space="preserve"> von</w:t>
      </w:r>
      <w:r w:rsidRPr="00CE10E7">
        <w:rPr>
          <w:rFonts w:ascii="Arial" w:hAnsi="Arial" w:cs="Arial"/>
          <w:b/>
          <w:sz w:val="20"/>
        </w:rPr>
        <w:t xml:space="preserve"> </w:t>
      </w:r>
      <w:r w:rsidRPr="00CE10E7">
        <w:rPr>
          <w:rFonts w:ascii="Arial" w:hAnsi="Arial" w:cs="Arial"/>
          <w:sz w:val="20"/>
        </w:rPr>
        <w:t xml:space="preserve">Jakub </w:t>
      </w:r>
      <w:proofErr w:type="spellStart"/>
      <w:r w:rsidRPr="00CE10E7">
        <w:rPr>
          <w:rFonts w:ascii="Arial" w:hAnsi="Arial" w:cs="Arial"/>
          <w:sz w:val="20"/>
        </w:rPr>
        <w:t>Kavin</w:t>
      </w:r>
      <w:proofErr w:type="spellEnd"/>
      <w:r w:rsidRPr="00CE10E7">
        <w:rPr>
          <w:rFonts w:ascii="Arial" w:hAnsi="Arial" w:cs="Arial"/>
          <w:sz w:val="20"/>
        </w:rPr>
        <w:t>, Uraufführung, Theater Arche</w:t>
      </w:r>
    </w:p>
    <w:p w14:paraId="74C42CFB" w14:textId="77777777" w:rsidR="00CE10E7" w:rsidRPr="00CE10E7" w:rsidRDefault="00CE10E7" w:rsidP="00CE10E7">
      <w:pPr>
        <w:pStyle w:val="Listenabsatz"/>
        <w:framePr w:hSpace="141" w:wrap="around" w:vAnchor="text" w:hAnchor="text" w:xAlign="right" w:y="1"/>
        <w:numPr>
          <w:ilvl w:val="0"/>
          <w:numId w:val="36"/>
        </w:numPr>
        <w:suppressOverlap/>
        <w:rPr>
          <w:rFonts w:ascii="Arial" w:hAnsi="Arial" w:cs="Arial"/>
          <w:sz w:val="20"/>
        </w:rPr>
      </w:pPr>
      <w:r w:rsidRPr="00CE10E7">
        <w:rPr>
          <w:rFonts w:ascii="Arial" w:hAnsi="Arial" w:cs="Arial"/>
          <w:b/>
          <w:color w:val="000000" w:themeColor="text1"/>
          <w:sz w:val="20"/>
        </w:rPr>
        <w:t>„</w:t>
      </w:r>
      <w:proofErr w:type="spellStart"/>
      <w:r w:rsidRPr="00CE10E7">
        <w:rPr>
          <w:rFonts w:ascii="Arial" w:hAnsi="Arial" w:cs="Arial"/>
          <w:b/>
          <w:color w:val="000000" w:themeColor="text1"/>
          <w:sz w:val="20"/>
        </w:rPr>
        <w:t>Liliom.Club</w:t>
      </w:r>
      <w:proofErr w:type="spellEnd"/>
      <w:r w:rsidRPr="00CE10E7">
        <w:rPr>
          <w:rFonts w:ascii="Arial" w:hAnsi="Arial" w:cs="Arial"/>
          <w:b/>
          <w:color w:val="000000" w:themeColor="text1"/>
          <w:sz w:val="20"/>
        </w:rPr>
        <w:t>“</w:t>
      </w:r>
      <w:r w:rsidRPr="00CE10E7">
        <w:rPr>
          <w:rFonts w:ascii="Arial" w:hAnsi="Arial" w:cs="Arial"/>
          <w:color w:val="000000" w:themeColor="text1"/>
          <w:sz w:val="20"/>
        </w:rPr>
        <w:t xml:space="preserve"> nach </w:t>
      </w:r>
      <w:r w:rsidRPr="00CE10E7">
        <w:rPr>
          <w:rFonts w:ascii="Arial" w:hAnsi="Arial" w:cs="Arial"/>
          <w:color w:val="000000" w:themeColor="text1"/>
          <w:sz w:val="20"/>
          <w:shd w:val="clear" w:color="auto" w:fill="FFFFFF"/>
        </w:rPr>
        <w:t>„</w:t>
      </w:r>
      <w:proofErr w:type="spellStart"/>
      <w:r w:rsidRPr="00CE10E7">
        <w:rPr>
          <w:rFonts w:ascii="Arial" w:hAnsi="Arial" w:cs="Arial"/>
          <w:color w:val="000000" w:themeColor="text1"/>
          <w:sz w:val="20"/>
          <w:shd w:val="clear" w:color="auto" w:fill="FFFFFF"/>
        </w:rPr>
        <w:t>Liliom</w:t>
      </w:r>
      <w:proofErr w:type="spellEnd"/>
      <w:r w:rsidRPr="00CE10E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“ von Franz </w:t>
      </w:r>
      <w:proofErr w:type="spellStart"/>
      <w:r w:rsidRPr="00CE10E7">
        <w:rPr>
          <w:rFonts w:ascii="Arial" w:hAnsi="Arial" w:cs="Arial"/>
          <w:color w:val="000000" w:themeColor="text1"/>
          <w:sz w:val="20"/>
          <w:shd w:val="clear" w:color="auto" w:fill="FFFFFF"/>
        </w:rPr>
        <w:t>Molnár</w:t>
      </w:r>
      <w:proofErr w:type="spellEnd"/>
      <w:r w:rsidRPr="00CE10E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und „Fight Club“ von David </w:t>
      </w:r>
      <w:proofErr w:type="spellStart"/>
      <w:r w:rsidRPr="00CE10E7">
        <w:rPr>
          <w:rFonts w:ascii="Arial" w:hAnsi="Arial" w:cs="Arial"/>
          <w:color w:val="000000" w:themeColor="text1"/>
          <w:sz w:val="20"/>
          <w:shd w:val="clear" w:color="auto" w:fill="FFFFFF"/>
        </w:rPr>
        <w:t>Fincher</w:t>
      </w:r>
      <w:proofErr w:type="spellEnd"/>
      <w:r w:rsidRPr="00CE10E7">
        <w:rPr>
          <w:rFonts w:ascii="Arial" w:hAnsi="Arial" w:cs="Arial"/>
          <w:sz w:val="20"/>
        </w:rPr>
        <w:t xml:space="preserve">, Regie und Konzept Ernst Kurt Weigel, Uraufführung, Koproduktion Das Off-Theater und </w:t>
      </w:r>
      <w:proofErr w:type="spellStart"/>
      <w:proofErr w:type="gramStart"/>
      <w:r w:rsidRPr="00CE10E7">
        <w:rPr>
          <w:rFonts w:ascii="Arial" w:hAnsi="Arial" w:cs="Arial"/>
          <w:sz w:val="20"/>
        </w:rPr>
        <w:t>das.bernhard</w:t>
      </w:r>
      <w:proofErr w:type="gramEnd"/>
      <w:r w:rsidRPr="00CE10E7">
        <w:rPr>
          <w:rFonts w:ascii="Arial" w:hAnsi="Arial" w:cs="Arial"/>
          <w:sz w:val="20"/>
        </w:rPr>
        <w:t>.ensemble</w:t>
      </w:r>
      <w:proofErr w:type="spellEnd"/>
    </w:p>
    <w:p w14:paraId="7EECF21F" w14:textId="0E3BA9CB" w:rsidR="00A35B2C" w:rsidRPr="00CE10E7" w:rsidRDefault="00CE10E7" w:rsidP="00CE10E7">
      <w:pPr>
        <w:pStyle w:val="Listenabsatz"/>
        <w:numPr>
          <w:ilvl w:val="0"/>
          <w:numId w:val="36"/>
        </w:numPr>
        <w:rPr>
          <w:rFonts w:ascii="Arial" w:hAnsi="Arial" w:cs="Arial"/>
          <w:b/>
          <w:caps/>
          <w:sz w:val="20"/>
        </w:rPr>
      </w:pPr>
      <w:r w:rsidRPr="00CE10E7">
        <w:rPr>
          <w:rFonts w:ascii="Arial" w:hAnsi="Arial" w:cs="Arial"/>
          <w:b/>
          <w:sz w:val="20"/>
        </w:rPr>
        <w:t xml:space="preserve">„The Bruno Kreisky </w:t>
      </w:r>
      <w:proofErr w:type="spellStart"/>
      <w:r w:rsidRPr="00CE10E7">
        <w:rPr>
          <w:rFonts w:ascii="Arial" w:hAnsi="Arial" w:cs="Arial"/>
          <w:b/>
          <w:sz w:val="20"/>
        </w:rPr>
        <w:t>Lookalike</w:t>
      </w:r>
      <w:proofErr w:type="spellEnd"/>
      <w:r w:rsidRPr="00CE10E7">
        <w:rPr>
          <w:rFonts w:ascii="Arial" w:hAnsi="Arial" w:cs="Arial"/>
          <w:b/>
          <w:sz w:val="20"/>
        </w:rPr>
        <w:t>“</w:t>
      </w:r>
      <w:r w:rsidRPr="00CE10E7">
        <w:rPr>
          <w:rFonts w:ascii="Arial" w:hAnsi="Arial" w:cs="Arial"/>
          <w:sz w:val="20"/>
        </w:rPr>
        <w:t xml:space="preserve"> a Sitcom in 10 </w:t>
      </w:r>
      <w:proofErr w:type="spellStart"/>
      <w:r w:rsidRPr="00CE10E7">
        <w:rPr>
          <w:rFonts w:ascii="Arial" w:hAnsi="Arial" w:cs="Arial"/>
          <w:sz w:val="20"/>
        </w:rPr>
        <w:t>Episodes</w:t>
      </w:r>
      <w:proofErr w:type="spellEnd"/>
      <w:r w:rsidRPr="00CE10E7">
        <w:rPr>
          <w:rFonts w:ascii="Arial" w:hAnsi="Arial" w:cs="Arial"/>
          <w:sz w:val="20"/>
        </w:rPr>
        <w:t xml:space="preserve"> von </w:t>
      </w:r>
      <w:proofErr w:type="spellStart"/>
      <w:r w:rsidRPr="00CE10E7">
        <w:rPr>
          <w:rFonts w:ascii="Arial" w:hAnsi="Arial" w:cs="Arial"/>
          <w:sz w:val="20"/>
        </w:rPr>
        <w:t>Toxic</w:t>
      </w:r>
      <w:proofErr w:type="spellEnd"/>
      <w:r w:rsidRPr="00CE10E7">
        <w:rPr>
          <w:rFonts w:ascii="Arial" w:hAnsi="Arial" w:cs="Arial"/>
          <w:sz w:val="20"/>
        </w:rPr>
        <w:t xml:space="preserve"> Dreams, Text und Regie </w:t>
      </w:r>
      <w:proofErr w:type="spellStart"/>
      <w:r w:rsidRPr="00CE10E7">
        <w:rPr>
          <w:rFonts w:ascii="Arial" w:hAnsi="Arial" w:cs="Arial"/>
          <w:sz w:val="20"/>
        </w:rPr>
        <w:t>Yosi</w:t>
      </w:r>
      <w:proofErr w:type="spellEnd"/>
      <w:r w:rsidRPr="00CE10E7">
        <w:rPr>
          <w:rFonts w:ascii="Arial" w:hAnsi="Arial" w:cs="Arial"/>
          <w:sz w:val="20"/>
        </w:rPr>
        <w:t xml:space="preserve"> </w:t>
      </w:r>
      <w:proofErr w:type="spellStart"/>
      <w:r w:rsidRPr="00CE10E7">
        <w:rPr>
          <w:rFonts w:ascii="Arial" w:hAnsi="Arial" w:cs="Arial"/>
          <w:sz w:val="20"/>
        </w:rPr>
        <w:t>Wanunu</w:t>
      </w:r>
      <w:proofErr w:type="spellEnd"/>
      <w:r w:rsidRPr="00CE10E7">
        <w:rPr>
          <w:rFonts w:ascii="Arial" w:hAnsi="Arial" w:cs="Arial"/>
          <w:sz w:val="20"/>
        </w:rPr>
        <w:t xml:space="preserve">, Uraufführung, Koproduktion </w:t>
      </w:r>
      <w:proofErr w:type="spellStart"/>
      <w:r w:rsidRPr="00CE10E7">
        <w:rPr>
          <w:rFonts w:ascii="Arial" w:hAnsi="Arial" w:cs="Arial"/>
          <w:sz w:val="20"/>
        </w:rPr>
        <w:t>Toxic</w:t>
      </w:r>
      <w:proofErr w:type="spellEnd"/>
      <w:r w:rsidRPr="00CE10E7">
        <w:rPr>
          <w:rFonts w:ascii="Arial" w:hAnsi="Arial" w:cs="Arial"/>
          <w:sz w:val="20"/>
        </w:rPr>
        <w:t xml:space="preserve"> Dreams und WUK </w:t>
      </w:r>
      <w:proofErr w:type="spellStart"/>
      <w:r w:rsidRPr="00CE10E7">
        <w:rPr>
          <w:rFonts w:ascii="Arial" w:hAnsi="Arial" w:cs="Arial"/>
          <w:sz w:val="20"/>
        </w:rPr>
        <w:t>performing</w:t>
      </w:r>
      <w:proofErr w:type="spellEnd"/>
      <w:r w:rsidRPr="00CE10E7">
        <w:rPr>
          <w:rFonts w:ascii="Arial" w:hAnsi="Arial" w:cs="Arial"/>
          <w:sz w:val="20"/>
        </w:rPr>
        <w:t xml:space="preserve"> </w:t>
      </w:r>
      <w:proofErr w:type="spellStart"/>
      <w:r w:rsidRPr="00CE10E7">
        <w:rPr>
          <w:rFonts w:ascii="Arial" w:hAnsi="Arial" w:cs="Arial"/>
          <w:sz w:val="20"/>
        </w:rPr>
        <w:t>arts</w:t>
      </w:r>
      <w:proofErr w:type="spellEnd"/>
    </w:p>
    <w:p w14:paraId="468F174F" w14:textId="7A7E1474" w:rsidR="00CE10E7" w:rsidRDefault="00CE10E7" w:rsidP="007905CF">
      <w:pPr>
        <w:rPr>
          <w:rFonts w:ascii="Arial" w:hAnsi="Arial" w:cs="Arial"/>
          <w:b/>
          <w:caps/>
          <w:sz w:val="20"/>
        </w:rPr>
      </w:pPr>
    </w:p>
    <w:p w14:paraId="6BB07AC3" w14:textId="77777777" w:rsidR="00193727" w:rsidRPr="00F72F83" w:rsidRDefault="00193727" w:rsidP="007905CF">
      <w:pPr>
        <w:rPr>
          <w:rFonts w:ascii="Arial" w:hAnsi="Arial" w:cs="Arial"/>
          <w:b/>
          <w:caps/>
          <w:sz w:val="20"/>
        </w:rPr>
      </w:pPr>
      <w:r w:rsidRPr="00F72F83">
        <w:rPr>
          <w:rFonts w:ascii="Arial" w:hAnsi="Arial" w:cs="Arial"/>
          <w:b/>
          <w:caps/>
          <w:sz w:val="20"/>
        </w:rPr>
        <w:t>Beste Bundesländer-Aufführung</w:t>
      </w:r>
    </w:p>
    <w:p w14:paraId="0178B1DC" w14:textId="77777777" w:rsidR="00CE10E7" w:rsidRPr="00CE10E7" w:rsidRDefault="00CE10E7" w:rsidP="00CE10E7">
      <w:pPr>
        <w:pStyle w:val="Listenabsatz"/>
        <w:framePr w:hSpace="141" w:wrap="around" w:vAnchor="text" w:hAnchor="text" w:xAlign="right" w:y="1"/>
        <w:numPr>
          <w:ilvl w:val="0"/>
          <w:numId w:val="37"/>
        </w:numPr>
        <w:suppressOverlap/>
        <w:rPr>
          <w:rFonts w:ascii="Arial" w:hAnsi="Arial" w:cs="Arial"/>
          <w:sz w:val="20"/>
        </w:rPr>
      </w:pPr>
      <w:r w:rsidRPr="00CE10E7">
        <w:rPr>
          <w:rFonts w:ascii="Arial" w:hAnsi="Arial" w:cs="Arial"/>
          <w:b/>
          <w:sz w:val="20"/>
        </w:rPr>
        <w:t>„Die Revolution frisst ihre Kinder!“</w:t>
      </w:r>
      <w:r w:rsidRPr="00CE10E7">
        <w:rPr>
          <w:rFonts w:ascii="Arial" w:hAnsi="Arial" w:cs="Arial"/>
          <w:sz w:val="20"/>
        </w:rPr>
        <w:t xml:space="preserve"> ein Film- und Theaterprojekt von Jan-Christoph Gockel &amp; Ensemble, Uraufführung, Kooperation Schauspielhaus Graz, </w:t>
      </w:r>
      <w:proofErr w:type="spellStart"/>
      <w:r w:rsidRPr="00CE10E7">
        <w:rPr>
          <w:rFonts w:ascii="Arial" w:hAnsi="Arial" w:cs="Arial"/>
          <w:sz w:val="20"/>
        </w:rPr>
        <w:t>Africolognefestival</w:t>
      </w:r>
      <w:proofErr w:type="spellEnd"/>
    </w:p>
    <w:p w14:paraId="0E4BF807" w14:textId="77777777" w:rsidR="00CE10E7" w:rsidRPr="00CE10E7" w:rsidRDefault="00CE10E7" w:rsidP="00CE10E7">
      <w:pPr>
        <w:pStyle w:val="Listenabsatz"/>
        <w:framePr w:hSpace="141" w:wrap="around" w:vAnchor="text" w:hAnchor="text" w:xAlign="right" w:y="1"/>
        <w:numPr>
          <w:ilvl w:val="0"/>
          <w:numId w:val="37"/>
        </w:numPr>
        <w:suppressOverlap/>
        <w:rPr>
          <w:rFonts w:ascii="Arial" w:hAnsi="Arial" w:cs="Arial"/>
          <w:bCs/>
          <w:sz w:val="20"/>
        </w:rPr>
      </w:pPr>
      <w:r w:rsidRPr="00CE10E7">
        <w:rPr>
          <w:rFonts w:ascii="Arial" w:hAnsi="Arial" w:cs="Arial"/>
          <w:b/>
          <w:bCs/>
          <w:sz w:val="20"/>
        </w:rPr>
        <w:t xml:space="preserve">„Kasimir und Karoline“ </w:t>
      </w:r>
      <w:r w:rsidRPr="00CE10E7">
        <w:rPr>
          <w:rFonts w:ascii="Arial" w:hAnsi="Arial" w:cs="Arial"/>
          <w:bCs/>
          <w:sz w:val="20"/>
        </w:rPr>
        <w:t xml:space="preserve">von </w:t>
      </w:r>
      <w:proofErr w:type="spellStart"/>
      <w:r w:rsidRPr="00CE10E7">
        <w:rPr>
          <w:rFonts w:ascii="Arial" w:hAnsi="Arial" w:cs="Arial"/>
          <w:bCs/>
          <w:sz w:val="20"/>
        </w:rPr>
        <w:t>Ödön</w:t>
      </w:r>
      <w:proofErr w:type="spellEnd"/>
      <w:r w:rsidRPr="00CE10E7">
        <w:rPr>
          <w:rFonts w:ascii="Arial" w:hAnsi="Arial" w:cs="Arial"/>
          <w:bCs/>
          <w:sz w:val="20"/>
        </w:rPr>
        <w:t xml:space="preserve"> von </w:t>
      </w:r>
      <w:r w:rsidRPr="00CE10E7">
        <w:rPr>
          <w:rFonts w:ascii="Arial" w:hAnsi="Arial"/>
          <w:sz w:val="20"/>
        </w:rPr>
        <w:t>Horváth</w:t>
      </w:r>
      <w:r w:rsidRPr="00CE10E7">
        <w:rPr>
          <w:rFonts w:ascii="Arial" w:hAnsi="Arial" w:cs="Arial"/>
          <w:bCs/>
          <w:sz w:val="20"/>
        </w:rPr>
        <w:t>, Inszenierung</w:t>
      </w:r>
      <w:r w:rsidRPr="00CE10E7">
        <w:rPr>
          <w:rFonts w:ascii="Arial" w:hAnsi="Arial" w:cs="Arial"/>
          <w:b/>
          <w:bCs/>
          <w:sz w:val="20"/>
        </w:rPr>
        <w:t xml:space="preserve"> </w:t>
      </w:r>
      <w:r w:rsidRPr="00CE10E7">
        <w:rPr>
          <w:rFonts w:ascii="Arial" w:hAnsi="Arial" w:cs="Arial"/>
          <w:bCs/>
          <w:sz w:val="20"/>
        </w:rPr>
        <w:t xml:space="preserve">Susanne </w:t>
      </w:r>
      <w:proofErr w:type="spellStart"/>
      <w:r w:rsidRPr="00CE10E7">
        <w:rPr>
          <w:rFonts w:ascii="Arial" w:hAnsi="Arial" w:cs="Arial"/>
          <w:bCs/>
          <w:sz w:val="20"/>
        </w:rPr>
        <w:t>Lietzow</w:t>
      </w:r>
      <w:proofErr w:type="spellEnd"/>
      <w:r w:rsidRPr="00CE10E7">
        <w:rPr>
          <w:rFonts w:ascii="Arial" w:hAnsi="Arial" w:cs="Arial"/>
          <w:bCs/>
          <w:sz w:val="20"/>
        </w:rPr>
        <w:t>, Landestheater Linz</w:t>
      </w:r>
    </w:p>
    <w:p w14:paraId="196809BC" w14:textId="5097DD02" w:rsidR="0080600D" w:rsidRPr="00CE10E7" w:rsidRDefault="00CE10E7" w:rsidP="00CE10E7">
      <w:pPr>
        <w:pStyle w:val="Listenabsatz"/>
        <w:numPr>
          <w:ilvl w:val="0"/>
          <w:numId w:val="37"/>
        </w:numPr>
        <w:rPr>
          <w:rFonts w:ascii="Arial" w:hAnsi="Arial" w:cs="Arial"/>
          <w:sz w:val="20"/>
        </w:rPr>
      </w:pPr>
      <w:r w:rsidRPr="00CE10E7">
        <w:rPr>
          <w:rFonts w:ascii="Arial" w:hAnsi="Arial" w:cs="Arial"/>
          <w:b/>
          <w:sz w:val="20"/>
        </w:rPr>
        <w:t xml:space="preserve">„Vor Sonnenaufgang“ </w:t>
      </w:r>
      <w:r w:rsidRPr="00CE10E7">
        <w:rPr>
          <w:rFonts w:ascii="Arial" w:hAnsi="Arial" w:cs="Arial"/>
          <w:sz w:val="20"/>
        </w:rPr>
        <w:t xml:space="preserve">von Ewald </w:t>
      </w:r>
      <w:proofErr w:type="spellStart"/>
      <w:r w:rsidRPr="00CE10E7">
        <w:rPr>
          <w:rFonts w:ascii="Arial" w:hAnsi="Arial" w:cs="Arial"/>
          <w:sz w:val="20"/>
        </w:rPr>
        <w:t>Palmetshofer</w:t>
      </w:r>
      <w:proofErr w:type="spellEnd"/>
      <w:r w:rsidRPr="00CE10E7">
        <w:rPr>
          <w:rFonts w:ascii="Arial" w:hAnsi="Arial" w:cs="Arial"/>
          <w:sz w:val="20"/>
        </w:rPr>
        <w:t xml:space="preserve"> nach Gerhart Hauptmann,</w:t>
      </w:r>
      <w:r w:rsidRPr="00CE10E7">
        <w:rPr>
          <w:rFonts w:ascii="Arial" w:hAnsi="Arial" w:cs="Arial"/>
          <w:b/>
          <w:sz w:val="20"/>
        </w:rPr>
        <w:t xml:space="preserve"> </w:t>
      </w:r>
      <w:r w:rsidRPr="00CE10E7">
        <w:rPr>
          <w:rFonts w:ascii="Arial" w:hAnsi="Arial" w:cs="Arial"/>
          <w:sz w:val="20"/>
        </w:rPr>
        <w:t xml:space="preserve">Inszenierung Georg </w:t>
      </w:r>
      <w:proofErr w:type="spellStart"/>
      <w:r w:rsidRPr="00CE10E7">
        <w:rPr>
          <w:rFonts w:ascii="Arial" w:hAnsi="Arial" w:cs="Arial"/>
          <w:sz w:val="20"/>
        </w:rPr>
        <w:t>Schmiedleitner</w:t>
      </w:r>
      <w:proofErr w:type="spellEnd"/>
      <w:r w:rsidRPr="00CE10E7">
        <w:rPr>
          <w:rFonts w:ascii="Arial" w:hAnsi="Arial" w:cs="Arial"/>
          <w:sz w:val="20"/>
        </w:rPr>
        <w:t>, Stadttheater Klagenfurt</w:t>
      </w:r>
    </w:p>
    <w:p w14:paraId="6D0670B9" w14:textId="77777777" w:rsidR="00CE10E7" w:rsidRPr="00F72F83" w:rsidRDefault="00CE10E7" w:rsidP="00CE10E7">
      <w:pPr>
        <w:rPr>
          <w:rFonts w:ascii="Arial" w:hAnsi="Arial" w:cs="Arial"/>
          <w:b/>
          <w:caps/>
          <w:sz w:val="20"/>
        </w:rPr>
      </w:pPr>
    </w:p>
    <w:p w14:paraId="474A2D17" w14:textId="77777777" w:rsidR="0080600D" w:rsidRPr="00F72F83" w:rsidRDefault="0080600D" w:rsidP="0080600D">
      <w:pPr>
        <w:rPr>
          <w:rFonts w:ascii="Arial" w:hAnsi="Arial" w:cs="Arial"/>
          <w:b/>
          <w:caps/>
          <w:sz w:val="20"/>
        </w:rPr>
      </w:pPr>
      <w:r w:rsidRPr="00F72F83">
        <w:rPr>
          <w:rFonts w:ascii="Arial" w:hAnsi="Arial" w:cs="Arial"/>
          <w:b/>
          <w:caps/>
          <w:sz w:val="20"/>
        </w:rPr>
        <w:t>Beste Aufführung IM deutschsprachigeN RAUM</w:t>
      </w:r>
    </w:p>
    <w:p w14:paraId="52D2CE00" w14:textId="77777777" w:rsidR="00FF1A14" w:rsidRPr="00FF1A14" w:rsidRDefault="00FF1A14" w:rsidP="00FF1A14">
      <w:pPr>
        <w:pStyle w:val="Listenabsatz"/>
        <w:framePr w:hSpace="141" w:wrap="around" w:vAnchor="text" w:hAnchor="text" w:xAlign="right" w:y="1"/>
        <w:numPr>
          <w:ilvl w:val="0"/>
          <w:numId w:val="38"/>
        </w:numPr>
        <w:suppressOverlap/>
        <w:rPr>
          <w:rFonts w:ascii="Arial" w:hAnsi="Arial" w:cs="Arial"/>
          <w:sz w:val="20"/>
        </w:rPr>
      </w:pPr>
      <w:r w:rsidRPr="00FF1A14">
        <w:rPr>
          <w:rFonts w:ascii="Arial" w:hAnsi="Arial" w:cs="Arial"/>
          <w:b/>
          <w:sz w:val="20"/>
        </w:rPr>
        <w:t xml:space="preserve">„Dionysos Stadt“ </w:t>
      </w:r>
      <w:r w:rsidRPr="00FF1A14">
        <w:rPr>
          <w:rFonts w:ascii="Arial" w:hAnsi="Arial" w:cs="Arial"/>
          <w:sz w:val="20"/>
        </w:rPr>
        <w:t>Inszenierung</w:t>
      </w:r>
      <w:r w:rsidRPr="00FF1A14">
        <w:rPr>
          <w:rFonts w:ascii="Arial" w:hAnsi="Arial" w:cs="Arial"/>
          <w:b/>
          <w:sz w:val="20"/>
        </w:rPr>
        <w:t xml:space="preserve"> </w:t>
      </w:r>
      <w:r w:rsidRPr="00FF1A14">
        <w:rPr>
          <w:rFonts w:ascii="Arial" w:hAnsi="Arial" w:cs="Arial"/>
          <w:sz w:val="20"/>
        </w:rPr>
        <w:t xml:space="preserve">Christopher </w:t>
      </w:r>
      <w:proofErr w:type="spellStart"/>
      <w:r w:rsidRPr="00FF1A14">
        <w:rPr>
          <w:rFonts w:ascii="Arial" w:hAnsi="Arial" w:cs="Arial"/>
          <w:sz w:val="20"/>
        </w:rPr>
        <w:t>Rüping</w:t>
      </w:r>
      <w:proofErr w:type="spellEnd"/>
      <w:r w:rsidRPr="00FF1A14">
        <w:rPr>
          <w:rFonts w:ascii="Arial" w:hAnsi="Arial" w:cs="Arial"/>
          <w:sz w:val="20"/>
        </w:rPr>
        <w:t>, Münchner Kammerspiele</w:t>
      </w:r>
    </w:p>
    <w:p w14:paraId="7C35C62A" w14:textId="77777777" w:rsidR="00FF1A14" w:rsidRPr="00FF1A14" w:rsidRDefault="00FF1A14" w:rsidP="00FF1A14">
      <w:pPr>
        <w:pStyle w:val="Listenabsatz"/>
        <w:framePr w:hSpace="141" w:wrap="around" w:vAnchor="text" w:hAnchor="text" w:xAlign="right" w:y="1"/>
        <w:numPr>
          <w:ilvl w:val="0"/>
          <w:numId w:val="38"/>
        </w:numPr>
        <w:suppressOverlap/>
        <w:rPr>
          <w:rFonts w:ascii="Arial" w:hAnsi="Arial" w:cs="Arial"/>
          <w:sz w:val="20"/>
        </w:rPr>
      </w:pPr>
      <w:r w:rsidRPr="00FF1A14">
        <w:rPr>
          <w:rFonts w:ascii="Arial" w:hAnsi="Arial" w:cs="Arial"/>
          <w:b/>
          <w:sz w:val="20"/>
        </w:rPr>
        <w:t>„Häuptling Abendwind“</w:t>
      </w:r>
      <w:r w:rsidRPr="00FF1A14">
        <w:rPr>
          <w:rFonts w:ascii="Arial" w:hAnsi="Arial" w:cs="Arial"/>
          <w:sz w:val="20"/>
        </w:rPr>
        <w:t xml:space="preserve"> von Johann Nepomuk Nestroy, Inszenierung Christoph Marthaler, Deutsches </w:t>
      </w:r>
      <w:proofErr w:type="spellStart"/>
      <w:r w:rsidRPr="00FF1A14">
        <w:rPr>
          <w:rFonts w:ascii="Arial" w:hAnsi="Arial" w:cs="Arial"/>
          <w:sz w:val="20"/>
        </w:rPr>
        <w:t>SchauSpielHaus</w:t>
      </w:r>
      <w:proofErr w:type="spellEnd"/>
      <w:r w:rsidRPr="00FF1A14">
        <w:rPr>
          <w:rFonts w:ascii="Arial" w:hAnsi="Arial" w:cs="Arial"/>
          <w:sz w:val="20"/>
        </w:rPr>
        <w:t xml:space="preserve"> Hamburg</w:t>
      </w:r>
    </w:p>
    <w:p w14:paraId="18740FF5" w14:textId="3600363D" w:rsidR="00A35B2C" w:rsidRPr="00FF1A14" w:rsidRDefault="00FF1A14" w:rsidP="00FF1A14">
      <w:pPr>
        <w:pStyle w:val="Listenabsatz"/>
        <w:numPr>
          <w:ilvl w:val="0"/>
          <w:numId w:val="38"/>
        </w:numPr>
        <w:rPr>
          <w:rFonts w:ascii="Arial" w:hAnsi="Arial" w:cs="Arial"/>
          <w:sz w:val="20"/>
        </w:rPr>
      </w:pPr>
      <w:r w:rsidRPr="00FF1A14">
        <w:rPr>
          <w:rFonts w:ascii="Arial" w:hAnsi="Arial" w:cs="Arial"/>
          <w:b/>
          <w:bCs/>
          <w:sz w:val="20"/>
        </w:rPr>
        <w:t>„</w:t>
      </w:r>
      <w:proofErr w:type="spellStart"/>
      <w:r w:rsidRPr="00FF1A14">
        <w:rPr>
          <w:rFonts w:ascii="Arial" w:hAnsi="Arial" w:cs="Arial"/>
          <w:b/>
          <w:bCs/>
          <w:sz w:val="20"/>
        </w:rPr>
        <w:t>Tartuffe</w:t>
      </w:r>
      <w:proofErr w:type="spellEnd"/>
      <w:r w:rsidRPr="00FF1A14">
        <w:rPr>
          <w:rFonts w:ascii="Arial" w:hAnsi="Arial" w:cs="Arial"/>
          <w:b/>
          <w:bCs/>
          <w:sz w:val="20"/>
        </w:rPr>
        <w:t xml:space="preserve"> oder das Schwein der Weisen“</w:t>
      </w:r>
      <w:r w:rsidRPr="00FF1A14">
        <w:rPr>
          <w:rFonts w:ascii="Arial" w:hAnsi="Arial" w:cs="Arial"/>
          <w:bCs/>
          <w:sz w:val="20"/>
        </w:rPr>
        <w:t xml:space="preserve"> von </w:t>
      </w:r>
      <w:proofErr w:type="spellStart"/>
      <w:r w:rsidRPr="00FF1A14">
        <w:rPr>
          <w:rFonts w:ascii="Arial" w:hAnsi="Arial" w:cs="Arial"/>
          <w:bCs/>
          <w:sz w:val="20"/>
        </w:rPr>
        <w:t>PeterLicht</w:t>
      </w:r>
      <w:proofErr w:type="spellEnd"/>
      <w:r w:rsidRPr="00FF1A14">
        <w:rPr>
          <w:rFonts w:ascii="Arial" w:hAnsi="Arial" w:cs="Arial"/>
          <w:bCs/>
          <w:sz w:val="20"/>
        </w:rPr>
        <w:t xml:space="preserve"> nach </w:t>
      </w:r>
      <w:proofErr w:type="spellStart"/>
      <w:r w:rsidRPr="00FF1A14">
        <w:rPr>
          <w:rFonts w:ascii="Arial" w:hAnsi="Arial" w:cs="Arial"/>
          <w:bCs/>
          <w:sz w:val="20"/>
        </w:rPr>
        <w:t>Moliére</w:t>
      </w:r>
      <w:proofErr w:type="spellEnd"/>
      <w:r w:rsidRPr="00FF1A14">
        <w:rPr>
          <w:rFonts w:ascii="Arial" w:hAnsi="Arial" w:cs="Arial"/>
          <w:bCs/>
          <w:sz w:val="20"/>
        </w:rPr>
        <w:t>, Uraufführung, Inszenierung Claudia Bauer, Theater Basel</w:t>
      </w:r>
    </w:p>
    <w:p w14:paraId="004E48B6" w14:textId="77777777" w:rsidR="00A35B2C" w:rsidRPr="00F72F83" w:rsidRDefault="00A35B2C" w:rsidP="00A35B2C">
      <w:pPr>
        <w:rPr>
          <w:rFonts w:ascii="Arial" w:hAnsi="Arial" w:cs="Arial"/>
          <w:sz w:val="20"/>
        </w:rPr>
      </w:pPr>
    </w:p>
    <w:p w14:paraId="56480D23" w14:textId="77777777" w:rsidR="00A35B2C" w:rsidRPr="00474E25" w:rsidRDefault="00AE4009" w:rsidP="00AE4009">
      <w:pPr>
        <w:rPr>
          <w:rFonts w:ascii="Arial" w:hAnsi="Arial" w:cs="Arial"/>
          <w:b/>
          <w:sz w:val="20"/>
        </w:rPr>
      </w:pPr>
      <w:r w:rsidRPr="00474E25">
        <w:rPr>
          <w:rFonts w:ascii="Arial" w:hAnsi="Arial" w:cs="Arial"/>
          <w:b/>
          <w:sz w:val="20"/>
        </w:rPr>
        <w:t>Presse-Rückfragen:</w:t>
      </w:r>
      <w:r w:rsidR="003F67F3" w:rsidRPr="00474E25">
        <w:rPr>
          <w:rFonts w:ascii="Arial" w:hAnsi="Arial" w:cs="Arial"/>
          <w:b/>
          <w:sz w:val="20"/>
        </w:rPr>
        <w:t xml:space="preserve"> </w:t>
      </w:r>
    </w:p>
    <w:p w14:paraId="1DE1A4BA" w14:textId="2DE30362" w:rsidR="00AE4009" w:rsidRPr="00474E25" w:rsidRDefault="00AE4009" w:rsidP="00AE4009">
      <w:pPr>
        <w:rPr>
          <w:rFonts w:ascii="Arial" w:hAnsi="Arial" w:cs="Arial"/>
          <w:sz w:val="20"/>
        </w:rPr>
      </w:pPr>
      <w:r w:rsidRPr="00474E25">
        <w:rPr>
          <w:rFonts w:ascii="Arial" w:hAnsi="Arial" w:cs="Arial"/>
          <w:sz w:val="20"/>
        </w:rPr>
        <w:t>Wiener Bühnenverein</w:t>
      </w:r>
    </w:p>
    <w:p w14:paraId="15367CC7" w14:textId="77777777" w:rsidR="00A35B2C" w:rsidRPr="00474E25" w:rsidRDefault="00A35B2C" w:rsidP="00193914">
      <w:pPr>
        <w:rPr>
          <w:rFonts w:ascii="Arial" w:hAnsi="Arial" w:cs="Arial"/>
          <w:sz w:val="20"/>
        </w:rPr>
      </w:pPr>
      <w:r w:rsidRPr="00474E25">
        <w:rPr>
          <w:rFonts w:ascii="Arial" w:hAnsi="Arial" w:cs="Arial"/>
          <w:sz w:val="20"/>
        </w:rPr>
        <w:t>Tel.: 0664 85 60 363</w:t>
      </w:r>
    </w:p>
    <w:p w14:paraId="1805B857" w14:textId="25EC44BA" w:rsidR="00824BB3" w:rsidRPr="00474E25" w:rsidRDefault="005667E1" w:rsidP="00193914">
      <w:pPr>
        <w:rPr>
          <w:rFonts w:ascii="Arial" w:hAnsi="Arial" w:cs="Arial"/>
          <w:sz w:val="20"/>
        </w:rPr>
      </w:pPr>
      <w:hyperlink r:id="rId7" w:history="1">
        <w:r w:rsidR="00824BB3" w:rsidRPr="00474E25">
          <w:rPr>
            <w:rStyle w:val="Hyperlink"/>
            <w:rFonts w:ascii="Arial" w:hAnsi="Arial" w:cs="Arial"/>
            <w:sz w:val="20"/>
          </w:rPr>
          <w:t>presse@nestroypreis.at</w:t>
        </w:r>
      </w:hyperlink>
    </w:p>
    <w:p w14:paraId="6AF89AB5" w14:textId="2E7D8F77" w:rsidR="00AE4009" w:rsidRPr="00F72F83" w:rsidRDefault="005667E1" w:rsidP="00193914">
      <w:pPr>
        <w:rPr>
          <w:rFonts w:ascii="Arial" w:hAnsi="Arial" w:cs="Arial"/>
          <w:sz w:val="20"/>
        </w:rPr>
      </w:pPr>
      <w:hyperlink r:id="rId8" w:history="1">
        <w:r w:rsidR="0043150E" w:rsidRPr="00474E25">
          <w:rPr>
            <w:rStyle w:val="Hyperlink"/>
            <w:rFonts w:ascii="Arial" w:hAnsi="Arial" w:cs="Arial"/>
            <w:sz w:val="20"/>
          </w:rPr>
          <w:t>www.nestroypreis.at</w:t>
        </w:r>
      </w:hyperlink>
      <w:r w:rsidR="0043150E" w:rsidRPr="00F72F83">
        <w:rPr>
          <w:rFonts w:ascii="Arial" w:hAnsi="Arial" w:cs="Arial"/>
          <w:sz w:val="20"/>
        </w:rPr>
        <w:t xml:space="preserve"> </w:t>
      </w:r>
    </w:p>
    <w:sectPr w:rsidR="00AE4009" w:rsidRPr="00F72F83" w:rsidSect="00A91152">
      <w:headerReference w:type="default" r:id="rId9"/>
      <w:pgSz w:w="12240" w:h="15840"/>
      <w:pgMar w:top="2410" w:right="1041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5AA3B" w14:textId="77777777" w:rsidR="00AF7F3B" w:rsidRDefault="00AF7F3B" w:rsidP="007905CF">
      <w:r>
        <w:separator/>
      </w:r>
    </w:p>
  </w:endnote>
  <w:endnote w:type="continuationSeparator" w:id="0">
    <w:p w14:paraId="0BE9523A" w14:textId="77777777" w:rsidR="00AF7F3B" w:rsidRDefault="00AF7F3B" w:rsidP="0079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D71A0" w14:textId="77777777" w:rsidR="00AF7F3B" w:rsidRDefault="00AF7F3B" w:rsidP="007905CF">
      <w:r>
        <w:separator/>
      </w:r>
    </w:p>
  </w:footnote>
  <w:footnote w:type="continuationSeparator" w:id="0">
    <w:p w14:paraId="5AD5FE74" w14:textId="77777777" w:rsidR="00AF7F3B" w:rsidRDefault="00AF7F3B" w:rsidP="00790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047D9" w14:textId="2E930259" w:rsidR="005176D7" w:rsidRDefault="005176D7">
    <w:pPr>
      <w:pStyle w:val="Kopfzeile"/>
    </w:pPr>
    <w:r>
      <w:rPr>
        <w:rFonts w:cs="Times"/>
        <w:noProof/>
        <w:color w:val="666666"/>
        <w:sz w:val="20"/>
      </w:rPr>
      <w:drawing>
        <wp:inline distT="0" distB="0" distL="0" distR="0" wp14:anchorId="2BCEF47F" wp14:editId="360C381B">
          <wp:extent cx="1123950" cy="869950"/>
          <wp:effectExtent l="0" t="0" r="0" b="0"/>
          <wp:docPr id="1" name="Grafik 1" descr="http://www.buehnenverein.at/img/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http://www.buehnenverein.at/img/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290EA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F5FAD"/>
    <w:multiLevelType w:val="hybridMultilevel"/>
    <w:tmpl w:val="7618FE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6246B"/>
    <w:multiLevelType w:val="hybridMultilevel"/>
    <w:tmpl w:val="A1F4B8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275B"/>
    <w:multiLevelType w:val="hybridMultilevel"/>
    <w:tmpl w:val="319C78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21291"/>
    <w:multiLevelType w:val="hybridMultilevel"/>
    <w:tmpl w:val="11541E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3035A"/>
    <w:multiLevelType w:val="hybridMultilevel"/>
    <w:tmpl w:val="791E06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6F4E3E"/>
    <w:multiLevelType w:val="hybridMultilevel"/>
    <w:tmpl w:val="BF84CE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433A9"/>
    <w:multiLevelType w:val="hybridMultilevel"/>
    <w:tmpl w:val="35905A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25A0A"/>
    <w:multiLevelType w:val="hybridMultilevel"/>
    <w:tmpl w:val="12B88F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00AAD"/>
    <w:multiLevelType w:val="hybridMultilevel"/>
    <w:tmpl w:val="5A642B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2A00"/>
    <w:multiLevelType w:val="hybridMultilevel"/>
    <w:tmpl w:val="E63E81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43381"/>
    <w:multiLevelType w:val="hybridMultilevel"/>
    <w:tmpl w:val="1DBC3B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D2F4F"/>
    <w:multiLevelType w:val="hybridMultilevel"/>
    <w:tmpl w:val="3704ED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267963"/>
    <w:multiLevelType w:val="hybridMultilevel"/>
    <w:tmpl w:val="2FC4BA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F6FB3"/>
    <w:multiLevelType w:val="hybridMultilevel"/>
    <w:tmpl w:val="D27468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9297D"/>
    <w:multiLevelType w:val="hybridMultilevel"/>
    <w:tmpl w:val="B0BCA9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B7A39"/>
    <w:multiLevelType w:val="hybridMultilevel"/>
    <w:tmpl w:val="541C47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B32EF"/>
    <w:multiLevelType w:val="hybridMultilevel"/>
    <w:tmpl w:val="82AEB4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D0DA3"/>
    <w:multiLevelType w:val="hybridMultilevel"/>
    <w:tmpl w:val="CF0454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5F4634"/>
    <w:multiLevelType w:val="hybridMultilevel"/>
    <w:tmpl w:val="007AC3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25AF1"/>
    <w:multiLevelType w:val="hybridMultilevel"/>
    <w:tmpl w:val="4FF84E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215D38"/>
    <w:multiLevelType w:val="hybridMultilevel"/>
    <w:tmpl w:val="F1166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575FD"/>
    <w:multiLevelType w:val="hybridMultilevel"/>
    <w:tmpl w:val="86341C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2D6B92"/>
    <w:multiLevelType w:val="hybridMultilevel"/>
    <w:tmpl w:val="234A4B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F3083"/>
    <w:multiLevelType w:val="hybridMultilevel"/>
    <w:tmpl w:val="9D3A64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C2C18"/>
    <w:multiLevelType w:val="hybridMultilevel"/>
    <w:tmpl w:val="A2D429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6088E"/>
    <w:multiLevelType w:val="hybridMultilevel"/>
    <w:tmpl w:val="9CA03F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A2578"/>
    <w:multiLevelType w:val="hybridMultilevel"/>
    <w:tmpl w:val="2CA41B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012B2"/>
    <w:multiLevelType w:val="hybridMultilevel"/>
    <w:tmpl w:val="BF84CE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A6DC6"/>
    <w:multiLevelType w:val="hybridMultilevel"/>
    <w:tmpl w:val="2AD44A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443410"/>
    <w:multiLevelType w:val="hybridMultilevel"/>
    <w:tmpl w:val="0BF643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7020E"/>
    <w:multiLevelType w:val="hybridMultilevel"/>
    <w:tmpl w:val="E918C8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62D83"/>
    <w:multiLevelType w:val="hybridMultilevel"/>
    <w:tmpl w:val="7C867D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093CEC"/>
    <w:multiLevelType w:val="hybridMultilevel"/>
    <w:tmpl w:val="B91054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12A1C"/>
    <w:multiLevelType w:val="hybridMultilevel"/>
    <w:tmpl w:val="3B4417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13D71"/>
    <w:multiLevelType w:val="hybridMultilevel"/>
    <w:tmpl w:val="CBE6BA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25192D"/>
    <w:multiLevelType w:val="hybridMultilevel"/>
    <w:tmpl w:val="EFE83F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12C7A"/>
    <w:multiLevelType w:val="hybridMultilevel"/>
    <w:tmpl w:val="13108E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27"/>
  </w:num>
  <w:num w:numId="5">
    <w:abstractNumId w:val="17"/>
  </w:num>
  <w:num w:numId="6">
    <w:abstractNumId w:val="37"/>
  </w:num>
  <w:num w:numId="7">
    <w:abstractNumId w:val="11"/>
  </w:num>
  <w:num w:numId="8">
    <w:abstractNumId w:val="33"/>
  </w:num>
  <w:num w:numId="9">
    <w:abstractNumId w:val="36"/>
  </w:num>
  <w:num w:numId="10">
    <w:abstractNumId w:val="34"/>
  </w:num>
  <w:num w:numId="11">
    <w:abstractNumId w:val="23"/>
  </w:num>
  <w:num w:numId="12">
    <w:abstractNumId w:val="24"/>
  </w:num>
  <w:num w:numId="13">
    <w:abstractNumId w:val="9"/>
  </w:num>
  <w:num w:numId="14">
    <w:abstractNumId w:val="3"/>
  </w:num>
  <w:num w:numId="15">
    <w:abstractNumId w:val="31"/>
  </w:num>
  <w:num w:numId="16">
    <w:abstractNumId w:val="28"/>
  </w:num>
  <w:num w:numId="17">
    <w:abstractNumId w:val="7"/>
  </w:num>
  <w:num w:numId="18">
    <w:abstractNumId w:val="25"/>
  </w:num>
  <w:num w:numId="19">
    <w:abstractNumId w:val="13"/>
  </w:num>
  <w:num w:numId="20">
    <w:abstractNumId w:val="21"/>
  </w:num>
  <w:num w:numId="21">
    <w:abstractNumId w:val="15"/>
  </w:num>
  <w:num w:numId="22">
    <w:abstractNumId w:val="19"/>
  </w:num>
  <w:num w:numId="23">
    <w:abstractNumId w:val="8"/>
  </w:num>
  <w:num w:numId="24">
    <w:abstractNumId w:val="30"/>
  </w:num>
  <w:num w:numId="25">
    <w:abstractNumId w:val="2"/>
  </w:num>
  <w:num w:numId="26">
    <w:abstractNumId w:val="26"/>
  </w:num>
  <w:num w:numId="27">
    <w:abstractNumId w:val="4"/>
  </w:num>
  <w:num w:numId="28">
    <w:abstractNumId w:val="20"/>
  </w:num>
  <w:num w:numId="29">
    <w:abstractNumId w:val="32"/>
  </w:num>
  <w:num w:numId="30">
    <w:abstractNumId w:val="6"/>
  </w:num>
  <w:num w:numId="31">
    <w:abstractNumId w:val="35"/>
  </w:num>
  <w:num w:numId="32">
    <w:abstractNumId w:val="1"/>
  </w:num>
  <w:num w:numId="33">
    <w:abstractNumId w:val="22"/>
  </w:num>
  <w:num w:numId="34">
    <w:abstractNumId w:val="29"/>
  </w:num>
  <w:num w:numId="35">
    <w:abstractNumId w:val="5"/>
  </w:num>
  <w:num w:numId="36">
    <w:abstractNumId w:val="12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0D"/>
    <w:rsid w:val="00045F41"/>
    <w:rsid w:val="000C198B"/>
    <w:rsid w:val="001068C2"/>
    <w:rsid w:val="00193727"/>
    <w:rsid w:val="00193914"/>
    <w:rsid w:val="001F5F0C"/>
    <w:rsid w:val="00200EA2"/>
    <w:rsid w:val="0026263A"/>
    <w:rsid w:val="003E0A09"/>
    <w:rsid w:val="003F3999"/>
    <w:rsid w:val="003F67F3"/>
    <w:rsid w:val="0043150E"/>
    <w:rsid w:val="00474E25"/>
    <w:rsid w:val="004A3A17"/>
    <w:rsid w:val="004F040D"/>
    <w:rsid w:val="005176D7"/>
    <w:rsid w:val="00545372"/>
    <w:rsid w:val="005667E1"/>
    <w:rsid w:val="005A4652"/>
    <w:rsid w:val="00654362"/>
    <w:rsid w:val="006E2055"/>
    <w:rsid w:val="006E59EA"/>
    <w:rsid w:val="007905CF"/>
    <w:rsid w:val="007E6C65"/>
    <w:rsid w:val="0080600D"/>
    <w:rsid w:val="00824BB3"/>
    <w:rsid w:val="00961130"/>
    <w:rsid w:val="00990BF7"/>
    <w:rsid w:val="009E250A"/>
    <w:rsid w:val="00A33C2B"/>
    <w:rsid w:val="00A35B2C"/>
    <w:rsid w:val="00A80CD3"/>
    <w:rsid w:val="00A91152"/>
    <w:rsid w:val="00AE4009"/>
    <w:rsid w:val="00AF7F3B"/>
    <w:rsid w:val="00B731BC"/>
    <w:rsid w:val="00BF0E1E"/>
    <w:rsid w:val="00CA1ACC"/>
    <w:rsid w:val="00CE10E7"/>
    <w:rsid w:val="00CE3929"/>
    <w:rsid w:val="00CF1241"/>
    <w:rsid w:val="00D92525"/>
    <w:rsid w:val="00DD0F3A"/>
    <w:rsid w:val="00E461FB"/>
    <w:rsid w:val="00ED7D7A"/>
    <w:rsid w:val="00F468DE"/>
    <w:rsid w:val="00F72F83"/>
    <w:rsid w:val="00FF1A1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759EB"/>
  <w15:docId w15:val="{31F86BE3-F31E-4E21-9657-13F17BF8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31B1"/>
    <w:rPr>
      <w:rFonts w:ascii="Times" w:eastAsia="Times" w:hAnsi="Times"/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CE10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qFormat/>
    <w:rsid w:val="00A131B1"/>
    <w:pPr>
      <w:keepNext/>
      <w:outlineLvl w:val="2"/>
    </w:pPr>
    <w:rPr>
      <w:rFonts w:ascii="Arial" w:eastAsia="Times New Roman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131B1"/>
    <w:rPr>
      <w:rFonts w:ascii="Arial" w:hAnsi="Arial"/>
      <w:b/>
      <w:sz w:val="20"/>
    </w:rPr>
  </w:style>
  <w:style w:type="paragraph" w:styleId="Listenabsatz">
    <w:name w:val="List Paragraph"/>
    <w:basedOn w:val="Standard"/>
    <w:rsid w:val="003E0A09"/>
    <w:pPr>
      <w:ind w:left="720"/>
      <w:contextualSpacing/>
    </w:pPr>
  </w:style>
  <w:style w:type="paragraph" w:styleId="Kopfzeile">
    <w:name w:val="header"/>
    <w:basedOn w:val="Standard"/>
    <w:link w:val="KopfzeileZchn"/>
    <w:rsid w:val="007905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905CF"/>
    <w:rPr>
      <w:rFonts w:ascii="Times" w:eastAsia="Times" w:hAnsi="Times"/>
      <w:sz w:val="24"/>
      <w:lang w:val="de-DE"/>
    </w:rPr>
  </w:style>
  <w:style w:type="paragraph" w:styleId="Fuzeile">
    <w:name w:val="footer"/>
    <w:basedOn w:val="Standard"/>
    <w:link w:val="FuzeileZchn"/>
    <w:rsid w:val="007905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905CF"/>
    <w:rPr>
      <w:rFonts w:ascii="Times" w:eastAsia="Times" w:hAnsi="Times"/>
      <w:sz w:val="24"/>
      <w:lang w:val="de-DE"/>
    </w:rPr>
  </w:style>
  <w:style w:type="paragraph" w:styleId="Sprechblasentext">
    <w:name w:val="Balloon Text"/>
    <w:basedOn w:val="Standard"/>
    <w:link w:val="SprechblasentextZchn"/>
    <w:rsid w:val="007905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905CF"/>
    <w:rPr>
      <w:rFonts w:ascii="Tahoma" w:eastAsia="Times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AE400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CE10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character" w:customStyle="1" w:styleId="article-subtitle">
    <w:name w:val="article-subtitle"/>
    <w:rsid w:val="00CE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troypreis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e@nestroypreis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buehnenverein.at/index.html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NESTROY 2011</vt:lpstr>
    </vt:vector>
  </TitlesOfParts>
  <Company/>
  <LinksUpToDate>false</LinksUpToDate>
  <CharactersWithSpaces>5612</CharactersWithSpaces>
  <SharedDoc>false</SharedDoc>
  <HLinks>
    <vt:vector size="6" baseType="variant">
      <vt:variant>
        <vt:i4>4849755</vt:i4>
      </vt:variant>
      <vt:variant>
        <vt:i4>0</vt:i4>
      </vt:variant>
      <vt:variant>
        <vt:i4>0</vt:i4>
      </vt:variant>
      <vt:variant>
        <vt:i4>5</vt:i4>
      </vt:variant>
      <vt:variant>
        <vt:lpwstr>http://spielzeit1516.landestheater.net/ueber-uns/ueber-uns/autorinnen/aki-kaurismaeki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NESTROY 2011</dc:title>
  <dc:creator>Karin</dc:creator>
  <cp:lastModifiedBy>MATEJKA Sandra</cp:lastModifiedBy>
  <cp:revision>16</cp:revision>
  <cp:lastPrinted>2018-10-10T09:47:00Z</cp:lastPrinted>
  <dcterms:created xsi:type="dcterms:W3CDTF">2018-10-08T12:20:00Z</dcterms:created>
  <dcterms:modified xsi:type="dcterms:W3CDTF">2019-10-14T07:52:00Z</dcterms:modified>
</cp:coreProperties>
</file>